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C9C9E" w14:textId="5899E625" w:rsidR="00076BAC" w:rsidRDefault="001E415A" w:rsidP="004D47D8">
      <w:pPr>
        <w:tabs>
          <w:tab w:val="left" w:pos="7611"/>
        </w:tabs>
        <w:jc w:val="right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Version</w:t>
      </w:r>
      <w:r w:rsidR="004D47D8" w:rsidRPr="001E415A">
        <w:rPr>
          <w:rFonts w:asciiTheme="minorHAnsi" w:hAnsiTheme="minorHAnsi" w:cstheme="minorHAnsi"/>
          <w:sz w:val="14"/>
          <w:szCs w:val="14"/>
        </w:rPr>
        <w:t xml:space="preserve"> 202</w:t>
      </w:r>
      <w:r w:rsidR="00916EEA">
        <w:rPr>
          <w:rFonts w:asciiTheme="minorHAnsi" w:hAnsiTheme="minorHAnsi" w:cstheme="minorHAnsi"/>
          <w:sz w:val="14"/>
          <w:szCs w:val="14"/>
        </w:rPr>
        <w:t>5</w:t>
      </w:r>
      <w:r w:rsidR="004D47D8" w:rsidRPr="001E415A">
        <w:rPr>
          <w:rFonts w:asciiTheme="minorHAnsi" w:hAnsiTheme="minorHAnsi" w:cstheme="minorHAnsi"/>
          <w:sz w:val="14"/>
          <w:szCs w:val="14"/>
        </w:rPr>
        <w:t>-202</w:t>
      </w:r>
      <w:r w:rsidR="00916EEA">
        <w:rPr>
          <w:rFonts w:asciiTheme="minorHAnsi" w:hAnsiTheme="minorHAnsi" w:cstheme="minorHAnsi"/>
          <w:sz w:val="14"/>
          <w:szCs w:val="14"/>
        </w:rPr>
        <w:t>6</w:t>
      </w:r>
      <w:r w:rsidR="0061767A">
        <w:rPr>
          <w:rFonts w:asciiTheme="minorHAnsi" w:hAnsiTheme="minorHAnsi" w:cstheme="minorHAnsi"/>
          <w:sz w:val="14"/>
          <w:szCs w:val="14"/>
        </w:rPr>
        <w:t>.</w:t>
      </w:r>
      <w:r w:rsidR="00916EEA">
        <w:rPr>
          <w:rFonts w:asciiTheme="minorHAnsi" w:hAnsiTheme="minorHAnsi" w:cstheme="minorHAnsi"/>
          <w:sz w:val="14"/>
          <w:szCs w:val="14"/>
        </w:rPr>
        <w:t>2</w:t>
      </w:r>
    </w:p>
    <w:p w14:paraId="0DCC0256" w14:textId="77777777" w:rsidR="001E415A" w:rsidRPr="001E415A" w:rsidRDefault="001E415A" w:rsidP="004D47D8">
      <w:pPr>
        <w:tabs>
          <w:tab w:val="left" w:pos="7611"/>
        </w:tabs>
        <w:jc w:val="right"/>
        <w:rPr>
          <w:rFonts w:asciiTheme="minorHAnsi" w:hAnsiTheme="minorHAnsi" w:cstheme="minorHAnsi"/>
          <w:sz w:val="2"/>
          <w:szCs w:val="2"/>
        </w:rPr>
      </w:pPr>
    </w:p>
    <w:p w14:paraId="45ACFE88" w14:textId="78763FFA" w:rsidR="005E733F" w:rsidRPr="001E415A" w:rsidRDefault="005E733F" w:rsidP="005E733F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E415A">
        <w:rPr>
          <w:rFonts w:asciiTheme="minorHAnsi" w:hAnsiTheme="minorHAnsi" w:cstheme="minorHAnsi"/>
          <w:b/>
          <w:bCs/>
          <w:sz w:val="32"/>
          <w:szCs w:val="32"/>
        </w:rPr>
        <w:t xml:space="preserve">ILiA </w:t>
      </w:r>
      <w:r w:rsidR="00427EFE" w:rsidRPr="001E415A">
        <w:rPr>
          <w:rFonts w:asciiTheme="minorHAnsi" w:hAnsiTheme="minorHAnsi" w:cstheme="minorHAnsi"/>
          <w:b/>
          <w:bCs/>
          <w:sz w:val="32"/>
          <w:szCs w:val="32"/>
        </w:rPr>
        <w:t xml:space="preserve">Associate </w:t>
      </w:r>
      <w:r w:rsidRPr="001E415A">
        <w:rPr>
          <w:rFonts w:asciiTheme="minorHAnsi" w:hAnsiTheme="minorHAnsi" w:cstheme="minorHAnsi"/>
          <w:b/>
          <w:bCs/>
          <w:sz w:val="32"/>
          <w:szCs w:val="32"/>
        </w:rPr>
        <w:t xml:space="preserve">Membership </w:t>
      </w:r>
      <w:r w:rsidR="00427EFE" w:rsidRPr="001E415A">
        <w:rPr>
          <w:rFonts w:asciiTheme="minorHAnsi" w:hAnsiTheme="minorHAnsi" w:cstheme="minorHAnsi"/>
          <w:b/>
          <w:bCs/>
          <w:sz w:val="32"/>
          <w:szCs w:val="32"/>
        </w:rPr>
        <w:t>a</w:t>
      </w:r>
      <w:r w:rsidRPr="001E415A">
        <w:rPr>
          <w:rFonts w:asciiTheme="minorHAnsi" w:hAnsiTheme="minorHAnsi" w:cstheme="minorHAnsi"/>
          <w:b/>
          <w:bCs/>
          <w:sz w:val="32"/>
          <w:szCs w:val="32"/>
        </w:rPr>
        <w:t xml:space="preserve">pplication </w:t>
      </w:r>
      <w:r w:rsidR="00427EFE" w:rsidRPr="001E415A">
        <w:rPr>
          <w:rFonts w:asciiTheme="minorHAnsi" w:hAnsiTheme="minorHAnsi" w:cstheme="minorHAnsi"/>
          <w:b/>
          <w:bCs/>
          <w:sz w:val="32"/>
          <w:szCs w:val="32"/>
        </w:rPr>
        <w:t>f</w:t>
      </w:r>
      <w:r w:rsidRPr="001E415A">
        <w:rPr>
          <w:rFonts w:asciiTheme="minorHAnsi" w:hAnsiTheme="minorHAnsi" w:cstheme="minorHAnsi"/>
          <w:b/>
          <w:bCs/>
          <w:sz w:val="32"/>
          <w:szCs w:val="32"/>
        </w:rPr>
        <w:t xml:space="preserve">orm </w:t>
      </w:r>
    </w:p>
    <w:p w14:paraId="18AD8153" w14:textId="1D7BD67A" w:rsidR="005E733F" w:rsidRPr="001E415A" w:rsidRDefault="005E733F" w:rsidP="001E415A">
      <w:pPr>
        <w:spacing w:afterLines="50" w:after="120"/>
        <w:rPr>
          <w:rFonts w:asciiTheme="minorHAnsi" w:hAnsiTheme="minorHAnsi" w:cstheme="minorHAnsi"/>
          <w:color w:val="000000"/>
        </w:rPr>
      </w:pPr>
      <w:r w:rsidRPr="001E415A">
        <w:rPr>
          <w:rFonts w:asciiTheme="minorHAnsi" w:hAnsiTheme="minorHAnsi" w:cstheme="minorHAnsi"/>
          <w:color w:val="000000"/>
        </w:rPr>
        <w:t xml:space="preserve">Thank you for your interest to join </w:t>
      </w:r>
      <w:r w:rsidR="000A228D" w:rsidRPr="001E415A">
        <w:rPr>
          <w:rFonts w:asciiTheme="minorHAnsi" w:hAnsiTheme="minorHAnsi" w:cstheme="minorHAnsi"/>
          <w:color w:val="000000"/>
        </w:rPr>
        <w:t>ILiA</w:t>
      </w:r>
      <w:r w:rsidRPr="001E415A">
        <w:rPr>
          <w:rStyle w:val="EndnoteReference"/>
          <w:rFonts w:asciiTheme="minorHAnsi" w:hAnsiTheme="minorHAnsi" w:cstheme="minorHAnsi"/>
          <w:color w:val="000000"/>
        </w:rPr>
        <w:endnoteReference w:id="2"/>
      </w:r>
      <w:r w:rsidRPr="001E415A">
        <w:rPr>
          <w:rFonts w:asciiTheme="minorHAnsi" w:hAnsiTheme="minorHAnsi" w:cstheme="minorHAnsi"/>
          <w:color w:val="000000"/>
        </w:rPr>
        <w:t xml:space="preserve">. </w:t>
      </w:r>
      <w:r w:rsidRPr="001E415A">
        <w:rPr>
          <w:rFonts w:asciiTheme="minorHAnsi" w:hAnsiTheme="minorHAnsi" w:cstheme="minorHAnsi"/>
        </w:rPr>
        <w:t xml:space="preserve">Associate Membership is available to commercial organisations in the lithium </w:t>
      </w:r>
      <w:r w:rsidR="000A228D" w:rsidRPr="001E415A">
        <w:rPr>
          <w:rFonts w:asciiTheme="minorHAnsi" w:hAnsiTheme="minorHAnsi" w:cstheme="minorHAnsi"/>
        </w:rPr>
        <w:t>value</w:t>
      </w:r>
      <w:r w:rsidRPr="001E415A">
        <w:rPr>
          <w:rFonts w:asciiTheme="minorHAnsi" w:hAnsiTheme="minorHAnsi" w:cstheme="minorHAnsi"/>
        </w:rPr>
        <w:t xml:space="preserve"> chain, including non-integrated refiners, juniors, explorers, battery material manufacturers, cell makers, OEMs, recyclers, analysts, samplers</w:t>
      </w:r>
      <w:r w:rsidR="00C630D4" w:rsidRPr="001E415A">
        <w:rPr>
          <w:rFonts w:asciiTheme="minorHAnsi" w:hAnsiTheme="minorHAnsi" w:cstheme="minorHAnsi"/>
        </w:rPr>
        <w:t>, traditional consumers of lithium</w:t>
      </w:r>
      <w:r w:rsidRPr="001E415A">
        <w:rPr>
          <w:rFonts w:asciiTheme="minorHAnsi" w:hAnsiTheme="minorHAnsi" w:cstheme="minorHAnsi"/>
        </w:rPr>
        <w:t xml:space="preserve"> and financial institutions.</w:t>
      </w:r>
      <w:r w:rsidRPr="001E415A">
        <w:rPr>
          <w:rFonts w:asciiTheme="minorHAnsi" w:hAnsiTheme="minorHAnsi" w:cstheme="minorHAnsi"/>
          <w:color w:val="000000"/>
        </w:rPr>
        <w:t> </w:t>
      </w:r>
    </w:p>
    <w:p w14:paraId="3654B780" w14:textId="77777777" w:rsidR="00D40889" w:rsidRPr="001E415A" w:rsidRDefault="005E733F" w:rsidP="00D40889">
      <w:pPr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  <w:color w:val="000000"/>
        </w:rPr>
        <w:t xml:space="preserve">As key downstream stakeholders, Associate Members can join Sub-Committees, attend all ILiA events at member rates, and observe plenary sessions at the annual general meeting. All members are listed on </w:t>
      </w:r>
      <w:hyperlink r:id="rId11" w:history="1">
        <w:r w:rsidRPr="001E415A">
          <w:rPr>
            <w:rStyle w:val="Hyperlink"/>
            <w:rFonts w:asciiTheme="minorHAnsi" w:hAnsiTheme="minorHAnsi" w:cstheme="minorHAnsi"/>
          </w:rPr>
          <w:t>www.lithium.org</w:t>
        </w:r>
      </w:hyperlink>
      <w:r w:rsidRPr="001E415A">
        <w:rPr>
          <w:rFonts w:asciiTheme="minorHAnsi" w:hAnsiTheme="minorHAnsi" w:cstheme="minorHAnsi"/>
          <w:color w:val="000000"/>
        </w:rPr>
        <w:t xml:space="preserve"> and in the annual report. </w:t>
      </w:r>
      <w:r w:rsidR="00D40889">
        <w:rPr>
          <w:rFonts w:asciiTheme="minorHAnsi" w:hAnsiTheme="minorHAnsi" w:cstheme="minorHAnsi"/>
        </w:rPr>
        <w:t>Note that membership automatically renews on July 1</w:t>
      </w:r>
      <w:r w:rsidR="00D40889" w:rsidRPr="006A65A4">
        <w:rPr>
          <w:rFonts w:asciiTheme="minorHAnsi" w:hAnsiTheme="minorHAnsi" w:cstheme="minorHAnsi"/>
          <w:vertAlign w:val="superscript"/>
        </w:rPr>
        <w:t>st</w:t>
      </w:r>
      <w:r w:rsidR="00D40889">
        <w:rPr>
          <w:rFonts w:asciiTheme="minorHAnsi" w:hAnsiTheme="minorHAnsi" w:cstheme="minorHAnsi"/>
        </w:rPr>
        <w:t xml:space="preserve"> each year.</w:t>
      </w:r>
    </w:p>
    <w:p w14:paraId="796B66E3" w14:textId="5B43E16B" w:rsidR="004E02EE" w:rsidRPr="001E415A" w:rsidRDefault="004E02EE" w:rsidP="001E415A">
      <w:pPr>
        <w:spacing w:afterLines="50" w:after="120"/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  <w:color w:val="000000"/>
        </w:rPr>
        <w:t>There are just four steps to join: </w:t>
      </w:r>
    </w:p>
    <w:p w14:paraId="28571DD5" w14:textId="2CC06C27" w:rsidR="004E02EE" w:rsidRPr="00467BE8" w:rsidRDefault="004E02EE" w:rsidP="007205D1">
      <w:pPr>
        <w:pStyle w:val="xxxmsonormal"/>
        <w:numPr>
          <w:ilvl w:val="0"/>
          <w:numId w:val="30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67BE8">
        <w:rPr>
          <w:rFonts w:asciiTheme="minorHAnsi" w:hAnsiTheme="minorHAnsi" w:cstheme="minorHAnsi"/>
          <w:color w:val="000000"/>
          <w:sz w:val="22"/>
          <w:szCs w:val="22"/>
        </w:rPr>
        <w:t xml:space="preserve">Complete the application form, including your acknowledgement of </w:t>
      </w:r>
      <w:proofErr w:type="spellStart"/>
      <w:r w:rsidRPr="00467BE8">
        <w:rPr>
          <w:rFonts w:asciiTheme="minorHAnsi" w:hAnsiTheme="minorHAnsi" w:cstheme="minorHAnsi"/>
          <w:color w:val="000000"/>
          <w:sz w:val="22"/>
          <w:szCs w:val="22"/>
        </w:rPr>
        <w:t>ILiA’s</w:t>
      </w:r>
      <w:proofErr w:type="spellEnd"/>
      <w:r w:rsidRPr="00467BE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E415A" w:rsidRPr="00467BE8">
        <w:rPr>
          <w:rFonts w:asciiTheme="minorHAnsi" w:hAnsiTheme="minorHAnsi" w:cstheme="minorHAnsi"/>
          <w:color w:val="000000"/>
          <w:sz w:val="22"/>
          <w:szCs w:val="22"/>
        </w:rPr>
        <w:t xml:space="preserve">Rules 8.8.3/8.8.4 </w:t>
      </w:r>
      <w:r w:rsidR="001E2845" w:rsidRPr="00467BE8">
        <w:rPr>
          <w:rFonts w:asciiTheme="minorHAnsi" w:hAnsiTheme="minorHAnsi" w:cstheme="minorHAnsi"/>
          <w:color w:val="000000"/>
          <w:sz w:val="22"/>
          <w:szCs w:val="22"/>
        </w:rPr>
        <w:t>(below)</w:t>
      </w:r>
      <w:r w:rsidR="00D02D48" w:rsidRPr="00467BE8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467BE8">
        <w:rPr>
          <w:rFonts w:asciiTheme="minorHAnsi" w:hAnsiTheme="minorHAnsi" w:cstheme="minorHAnsi"/>
          <w:color w:val="000000"/>
          <w:sz w:val="22"/>
          <w:szCs w:val="22"/>
        </w:rPr>
        <w:t xml:space="preserve">Antitrust Competition Law Guidelines </w:t>
      </w:r>
      <w:r w:rsidR="001E415A" w:rsidRPr="00467BE8">
        <w:rPr>
          <w:rFonts w:asciiTheme="minorHAnsi" w:hAnsiTheme="minorHAnsi" w:cstheme="minorHAnsi"/>
          <w:color w:val="000000"/>
          <w:sz w:val="22"/>
          <w:szCs w:val="22"/>
        </w:rPr>
        <w:t>(</w:t>
      </w:r>
      <w:hyperlink r:id="rId12" w:history="1">
        <w:r w:rsidRPr="00467BE8">
          <w:rPr>
            <w:rStyle w:val="Hyperlink"/>
            <w:rFonts w:asciiTheme="minorHAnsi" w:hAnsiTheme="minorHAnsi" w:cstheme="minorHAnsi"/>
            <w:sz w:val="22"/>
            <w:szCs w:val="22"/>
          </w:rPr>
          <w:t>https://lithium.org/antitrust-guidance/</w:t>
        </w:r>
      </w:hyperlink>
      <w:r w:rsidR="001E415A" w:rsidRPr="00467BE8">
        <w:rPr>
          <w:rStyle w:val="Hyperlink"/>
          <w:rFonts w:asciiTheme="minorHAnsi" w:hAnsiTheme="minorHAnsi" w:cstheme="minorHAnsi"/>
          <w:sz w:val="22"/>
          <w:szCs w:val="22"/>
        </w:rPr>
        <w:t>)</w:t>
      </w:r>
      <w:r w:rsidR="00D02D48" w:rsidRPr="00467BE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="00467BE8" w:rsidRPr="00467BE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and </w:t>
      </w:r>
      <w:proofErr w:type="spellStart"/>
      <w:r w:rsidR="00641298" w:rsidRPr="00467BE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ILiA’s</w:t>
      </w:r>
      <w:proofErr w:type="spellEnd"/>
      <w:r w:rsidR="00641298" w:rsidRPr="00467BE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 10 Principles</w:t>
      </w:r>
      <w:r w:rsidR="00FD42F8" w:rsidRPr="00467BE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="00FD42F8" w:rsidRPr="00467BE8">
        <w:rPr>
          <w:rStyle w:val="Hyperlink"/>
          <w:rFonts w:asciiTheme="minorHAnsi" w:hAnsiTheme="minorHAnsi" w:cstheme="minorHAnsi"/>
          <w:sz w:val="22"/>
          <w:szCs w:val="22"/>
        </w:rPr>
        <w:t>(</w:t>
      </w:r>
      <w:hyperlink r:id="rId13" w:history="1">
        <w:r w:rsidR="00467BE8" w:rsidRPr="00467BE8">
          <w:rPr>
            <w:rStyle w:val="Hyperlink"/>
            <w:rFonts w:asciiTheme="minorHAnsi" w:hAnsiTheme="minorHAnsi" w:cstheme="minorHAnsi"/>
            <w:sz w:val="22"/>
            <w:szCs w:val="22"/>
          </w:rPr>
          <w:t>https://lithium.org/ilia-10-principles/</w:t>
        </w:r>
      </w:hyperlink>
      <w:r w:rsidR="00FD42F8" w:rsidRPr="00467BE8">
        <w:rPr>
          <w:rStyle w:val="Hyperlink"/>
          <w:rFonts w:asciiTheme="minorHAnsi" w:hAnsiTheme="minorHAnsi" w:cstheme="minorHAnsi"/>
          <w:sz w:val="22"/>
          <w:szCs w:val="22"/>
        </w:rPr>
        <w:t>)</w:t>
      </w:r>
      <w:r w:rsidRPr="00467BE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31204886" w14:textId="6D01F1E7" w:rsidR="004E02EE" w:rsidRPr="001E415A" w:rsidRDefault="004E02EE" w:rsidP="004E02EE">
      <w:pPr>
        <w:pStyle w:val="xxxmsonormal"/>
        <w:numPr>
          <w:ilvl w:val="0"/>
          <w:numId w:val="30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ILiA </w:t>
      </w:r>
      <w:proofErr w:type="gramStart"/>
      <w:r w:rsidRPr="001E415A">
        <w:rPr>
          <w:rFonts w:asciiTheme="minorHAnsi" w:hAnsiTheme="minorHAnsi" w:cstheme="minorHAnsi"/>
          <w:color w:val="000000"/>
          <w:sz w:val="22"/>
          <w:szCs w:val="22"/>
        </w:rPr>
        <w:t>raises</w:t>
      </w:r>
      <w:proofErr w:type="gramEnd"/>
      <w:r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 a</w:t>
      </w:r>
      <w:r w:rsidR="001E415A">
        <w:rPr>
          <w:rFonts w:asciiTheme="minorHAnsi" w:hAnsiTheme="minorHAnsi" w:cstheme="minorHAnsi"/>
          <w:color w:val="000000"/>
          <w:sz w:val="22"/>
          <w:szCs w:val="22"/>
        </w:rPr>
        <w:t xml:space="preserve"> deposit </w:t>
      </w:r>
      <w:r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invoice for the first </w:t>
      </w:r>
      <w:r w:rsidR="00C31F88">
        <w:rPr>
          <w:rFonts w:asciiTheme="minorHAnsi" w:hAnsiTheme="minorHAnsi" w:cstheme="minorHAnsi"/>
          <w:color w:val="000000"/>
          <w:sz w:val="22"/>
          <w:szCs w:val="22"/>
        </w:rPr>
        <w:t xml:space="preserve">twelve months </w:t>
      </w:r>
      <w:r w:rsidRPr="001E415A">
        <w:rPr>
          <w:rFonts w:asciiTheme="minorHAnsi" w:hAnsiTheme="minorHAnsi" w:cstheme="minorHAnsi"/>
          <w:color w:val="000000"/>
          <w:sz w:val="22"/>
          <w:szCs w:val="22"/>
        </w:rPr>
        <w:t>of your membership (</w:t>
      </w:r>
      <w:bookmarkStart w:id="0" w:name="_Hlk106371687"/>
      <w:r w:rsidRPr="001E415A">
        <w:rPr>
          <w:rFonts w:asciiTheme="minorHAnsi" w:hAnsiTheme="minorHAnsi" w:cstheme="minorHAnsi"/>
          <w:color w:val="000000"/>
          <w:sz w:val="22"/>
          <w:szCs w:val="22"/>
        </w:rPr>
        <w:t>GBP</w:t>
      </w:r>
      <w:r w:rsidR="00467BE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16EEA">
        <w:rPr>
          <w:rFonts w:asciiTheme="minorHAnsi" w:hAnsiTheme="minorHAnsi" w:cstheme="minorHAnsi"/>
          <w:color w:val="000000"/>
          <w:sz w:val="22"/>
          <w:szCs w:val="22"/>
        </w:rPr>
        <w:t>9,200</w:t>
      </w:r>
      <w:r w:rsidR="003D5717">
        <w:rPr>
          <w:rFonts w:asciiTheme="minorHAnsi" w:hAnsiTheme="minorHAnsi" w:cstheme="minorHAnsi"/>
          <w:color w:val="000000"/>
          <w:sz w:val="22"/>
          <w:szCs w:val="22"/>
        </w:rPr>
        <w:t xml:space="preserve"> which can be invoiced in USD or</w:t>
      </w:r>
      <w:r w:rsidR="002E2728">
        <w:rPr>
          <w:rFonts w:asciiTheme="minorHAnsi" w:hAnsiTheme="minorHAnsi" w:cstheme="minorHAnsi"/>
          <w:color w:val="000000"/>
          <w:sz w:val="22"/>
          <w:szCs w:val="22"/>
        </w:rPr>
        <w:t xml:space="preserve"> EUR</w:t>
      </w:r>
      <w:r w:rsidR="008D08EA">
        <w:rPr>
          <w:rFonts w:asciiTheme="minorHAnsi" w:hAnsiTheme="minorHAnsi" w:cstheme="minorHAnsi"/>
          <w:color w:val="000000"/>
          <w:sz w:val="22"/>
          <w:szCs w:val="22"/>
        </w:rPr>
        <w:t xml:space="preserve"> on request</w:t>
      </w:r>
      <w:bookmarkEnd w:id="0"/>
      <w:r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). </w:t>
      </w:r>
      <w:r w:rsidR="00E57066">
        <w:rPr>
          <w:rFonts w:asciiTheme="minorHAnsi" w:hAnsiTheme="minorHAnsi" w:cstheme="minorHAnsi"/>
          <w:color w:val="000000"/>
          <w:sz w:val="22"/>
          <w:szCs w:val="22"/>
        </w:rPr>
        <w:t>This</w:t>
      </w:r>
      <w:r w:rsidR="00E57066"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 is refund</w:t>
      </w:r>
      <w:r w:rsidR="00E57066">
        <w:rPr>
          <w:rFonts w:asciiTheme="minorHAnsi" w:hAnsiTheme="minorHAnsi" w:cstheme="minorHAnsi"/>
          <w:color w:val="000000"/>
          <w:sz w:val="22"/>
          <w:szCs w:val="22"/>
        </w:rPr>
        <w:t>ed</w:t>
      </w:r>
      <w:r w:rsidR="00E57066"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 if your application is not </w:t>
      </w:r>
      <w:r w:rsidR="00E57066">
        <w:rPr>
          <w:rFonts w:asciiTheme="minorHAnsi" w:hAnsiTheme="minorHAnsi" w:cstheme="minorHAnsi"/>
          <w:color w:val="000000"/>
          <w:sz w:val="22"/>
          <w:szCs w:val="22"/>
        </w:rPr>
        <w:t>completed</w:t>
      </w:r>
      <w:r w:rsidR="00E57066" w:rsidRPr="001E415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E8B15D8" w14:textId="77777777" w:rsidR="004E02EE" w:rsidRPr="001E415A" w:rsidRDefault="004E02EE" w:rsidP="004E02EE">
      <w:pPr>
        <w:pStyle w:val="xxxmsonormal"/>
        <w:numPr>
          <w:ilvl w:val="0"/>
          <w:numId w:val="30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The Executive Committee are </w:t>
      </w:r>
      <w:proofErr w:type="gramStart"/>
      <w:r w:rsidRPr="001E415A">
        <w:rPr>
          <w:rFonts w:asciiTheme="minorHAnsi" w:hAnsiTheme="minorHAnsi" w:cstheme="minorHAnsi"/>
          <w:color w:val="000000"/>
          <w:sz w:val="22"/>
          <w:szCs w:val="22"/>
        </w:rPr>
        <w:t>informed</w:t>
      </w:r>
      <w:proofErr w:type="gramEnd"/>
      <w:r w:rsidRPr="001E415A">
        <w:rPr>
          <w:rFonts w:asciiTheme="minorHAnsi" w:hAnsiTheme="minorHAnsi" w:cstheme="minorHAnsi"/>
          <w:color w:val="000000"/>
          <w:sz w:val="22"/>
          <w:szCs w:val="22"/>
        </w:rPr>
        <w:t xml:space="preserve"> and routine background checks are made.   </w:t>
      </w:r>
    </w:p>
    <w:p w14:paraId="6297978D" w14:textId="3EC065C1" w:rsidR="005E733F" w:rsidRDefault="00A6453F" w:rsidP="00275E24">
      <w:pPr>
        <w:pStyle w:val="xxxmsonormal"/>
        <w:numPr>
          <w:ilvl w:val="0"/>
          <w:numId w:val="30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Your membership is complete once </w:t>
      </w:r>
      <w:r w:rsidR="004E02EE"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deposit </w:t>
      </w:r>
      <w:r w:rsidR="004E02EE"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invoice has been paid </w:t>
      </w:r>
      <w:r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r w:rsidR="004E02EE"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the Executive Committee </w:t>
      </w:r>
      <w:r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confirms </w:t>
      </w:r>
      <w:r w:rsidR="004E02EE" w:rsidRPr="006B1C58">
        <w:rPr>
          <w:rFonts w:asciiTheme="minorHAnsi" w:hAnsiTheme="minorHAnsi" w:cstheme="minorHAnsi"/>
          <w:color w:val="000000"/>
          <w:sz w:val="22"/>
          <w:szCs w:val="22"/>
        </w:rPr>
        <w:t xml:space="preserve">your application. </w:t>
      </w:r>
    </w:p>
    <w:p w14:paraId="64EA3AF8" w14:textId="77777777" w:rsidR="006B1C58" w:rsidRPr="006B1C58" w:rsidRDefault="006B1C58" w:rsidP="006B1C58">
      <w:pPr>
        <w:pStyle w:val="xxxmsonormal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12"/>
          <w:szCs w:val="12"/>
        </w:rPr>
      </w:pPr>
    </w:p>
    <w:p w14:paraId="6C9DE57F" w14:textId="14E41D38" w:rsidR="005E733F" w:rsidRPr="001E415A" w:rsidRDefault="005E733F" w:rsidP="005E733F">
      <w:pPr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</w:rPr>
        <w:t xml:space="preserve">Please </w:t>
      </w:r>
      <w:r w:rsidR="006B1C58">
        <w:rPr>
          <w:rFonts w:asciiTheme="minorHAnsi" w:hAnsiTheme="minorHAnsi" w:cstheme="minorHAnsi"/>
        </w:rPr>
        <w:t xml:space="preserve">send your completed form to </w:t>
      </w:r>
      <w:hyperlink r:id="rId14" w:history="1">
        <w:r w:rsidRPr="001E415A">
          <w:rPr>
            <w:rStyle w:val="Hyperlink"/>
            <w:rFonts w:asciiTheme="minorHAnsi" w:hAnsiTheme="minorHAnsi" w:cstheme="minorHAnsi"/>
          </w:rPr>
          <w:t>info@lithium.org</w:t>
        </w:r>
      </w:hyperlink>
      <w:r w:rsidRPr="001E415A">
        <w:rPr>
          <w:rFonts w:asciiTheme="minorHAnsi" w:hAnsiTheme="minorHAnsi" w:cstheme="minorHAnsi"/>
        </w:rPr>
        <w:t xml:space="preserve">.  </w:t>
      </w:r>
      <w:r w:rsidR="00D40889">
        <w:rPr>
          <w:rFonts w:asciiTheme="minorHAnsi" w:hAnsiTheme="minorHAnsi" w:cstheme="minorHAnsi"/>
        </w:rPr>
        <w:t xml:space="preserve"> </w:t>
      </w:r>
    </w:p>
    <w:p w14:paraId="6DA862BF" w14:textId="191E65B4" w:rsidR="00330E07" w:rsidRPr="001E415A" w:rsidRDefault="00BC7A32" w:rsidP="008F3C6F">
      <w:pPr>
        <w:rPr>
          <w:rFonts w:asciiTheme="minorHAnsi" w:hAnsiTheme="minorHAnsi" w:cstheme="minorHAnsi"/>
          <w:b/>
          <w:bCs/>
        </w:rPr>
      </w:pPr>
      <w:r w:rsidRPr="001E415A">
        <w:rPr>
          <w:rFonts w:asciiTheme="minorHAnsi" w:hAnsiTheme="minorHAnsi" w:cstheme="minorHAnsi"/>
          <w:b/>
          <w:bCs/>
        </w:rPr>
        <w:t>Applicant details:</w:t>
      </w:r>
    </w:p>
    <w:p w14:paraId="05228807" w14:textId="415F8A97" w:rsidR="008F3C6F" w:rsidRPr="001E415A" w:rsidRDefault="008F3C6F" w:rsidP="00106CB2">
      <w:pPr>
        <w:spacing w:after="0"/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</w:rPr>
        <w:t>(* indicates mandatory fields)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8F3C6F" w:rsidRPr="001E415A" w14:paraId="256C46E2" w14:textId="77777777" w:rsidTr="00DD29CA">
        <w:trPr>
          <w:trHeight w:val="469"/>
        </w:trPr>
        <w:tc>
          <w:tcPr>
            <w:tcW w:w="3681" w:type="dxa"/>
            <w:vAlign w:val="center"/>
          </w:tcPr>
          <w:p w14:paraId="18C92B65" w14:textId="77777777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Name of company *:</w:t>
            </w:r>
          </w:p>
        </w:tc>
        <w:tc>
          <w:tcPr>
            <w:tcW w:w="5386" w:type="dxa"/>
            <w:vAlign w:val="center"/>
          </w:tcPr>
          <w:p w14:paraId="789273AA" w14:textId="0FC44354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0A757C2E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77D36829" w14:textId="77777777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Nationality of company *:</w:t>
            </w:r>
          </w:p>
        </w:tc>
        <w:tc>
          <w:tcPr>
            <w:tcW w:w="5386" w:type="dxa"/>
            <w:vAlign w:val="center"/>
          </w:tcPr>
          <w:p w14:paraId="044FF4F8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0D9244DB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58299905" w14:textId="77777777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Legal status of company *:</w:t>
            </w:r>
          </w:p>
        </w:tc>
        <w:tc>
          <w:tcPr>
            <w:tcW w:w="5386" w:type="dxa"/>
            <w:vAlign w:val="center"/>
          </w:tcPr>
          <w:p w14:paraId="4EE04A61" w14:textId="7757AF26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35974462" w14:textId="77777777" w:rsidTr="00DD29CA">
        <w:trPr>
          <w:trHeight w:val="469"/>
        </w:trPr>
        <w:tc>
          <w:tcPr>
            <w:tcW w:w="3681" w:type="dxa"/>
            <w:vAlign w:val="center"/>
          </w:tcPr>
          <w:p w14:paraId="3F684253" w14:textId="77777777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Address of company *:</w:t>
            </w:r>
          </w:p>
        </w:tc>
        <w:tc>
          <w:tcPr>
            <w:tcW w:w="5386" w:type="dxa"/>
            <w:vAlign w:val="center"/>
          </w:tcPr>
          <w:p w14:paraId="1DC54FE8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3961C6BC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072739EC" w14:textId="77777777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Country *:</w:t>
            </w:r>
          </w:p>
        </w:tc>
        <w:tc>
          <w:tcPr>
            <w:tcW w:w="5386" w:type="dxa"/>
            <w:vAlign w:val="center"/>
          </w:tcPr>
          <w:p w14:paraId="06E5CFCE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76D68A03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7711FD46" w14:textId="344EBF4F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Telephone number</w:t>
            </w:r>
            <w:r w:rsidR="00AB6D0D" w:rsidRPr="001E415A">
              <w:rPr>
                <w:rFonts w:asciiTheme="minorHAnsi" w:hAnsiTheme="minorHAnsi" w:cstheme="minorHAnsi"/>
              </w:rPr>
              <w:t xml:space="preserve"> </w:t>
            </w:r>
            <w:r w:rsidRPr="001E415A">
              <w:rPr>
                <w:rFonts w:asciiTheme="minorHAnsi" w:hAnsiTheme="minorHAnsi" w:cstheme="minorHAnsi"/>
              </w:rPr>
              <w:t>*:</w:t>
            </w:r>
          </w:p>
        </w:tc>
        <w:tc>
          <w:tcPr>
            <w:tcW w:w="5386" w:type="dxa"/>
            <w:vAlign w:val="center"/>
          </w:tcPr>
          <w:p w14:paraId="082E649D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1BD04FBD" w14:textId="77777777" w:rsidTr="00DD29CA">
        <w:trPr>
          <w:trHeight w:val="469"/>
        </w:trPr>
        <w:tc>
          <w:tcPr>
            <w:tcW w:w="3681" w:type="dxa"/>
            <w:vAlign w:val="center"/>
          </w:tcPr>
          <w:p w14:paraId="1F799106" w14:textId="402E5048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VAT No. (EU</w:t>
            </w:r>
            <w:r w:rsidR="009B658A" w:rsidRPr="001E415A">
              <w:rPr>
                <w:rFonts w:asciiTheme="minorHAnsi" w:hAnsiTheme="minorHAnsi" w:cstheme="minorHAnsi"/>
              </w:rPr>
              <w:t xml:space="preserve"> and UK</w:t>
            </w:r>
            <w:r w:rsidRPr="001E415A">
              <w:rPr>
                <w:rFonts w:asciiTheme="minorHAnsi" w:hAnsiTheme="minorHAnsi" w:cstheme="minorHAnsi"/>
              </w:rPr>
              <w:t xml:space="preserve"> companies):</w:t>
            </w:r>
          </w:p>
        </w:tc>
        <w:tc>
          <w:tcPr>
            <w:tcW w:w="5386" w:type="dxa"/>
            <w:vAlign w:val="center"/>
          </w:tcPr>
          <w:p w14:paraId="15BD5771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3D050882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218FB64A" w14:textId="4C0DFA23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 xml:space="preserve">Titles of delegate (Mr, Ms, </w:t>
            </w:r>
            <w:proofErr w:type="gramStart"/>
            <w:r w:rsidRPr="001E415A">
              <w:rPr>
                <w:rFonts w:asciiTheme="minorHAnsi" w:hAnsiTheme="minorHAnsi" w:cstheme="minorHAnsi"/>
              </w:rPr>
              <w:t>Dr,...</w:t>
            </w:r>
            <w:proofErr w:type="gramEnd"/>
            <w:r w:rsidRPr="001E415A">
              <w:rPr>
                <w:rFonts w:asciiTheme="minorHAnsi" w:hAnsiTheme="minorHAnsi" w:cstheme="minorHAnsi"/>
              </w:rPr>
              <w:t>)</w:t>
            </w:r>
            <w:r w:rsidR="00AB6D0D" w:rsidRPr="001E415A">
              <w:rPr>
                <w:rFonts w:asciiTheme="minorHAnsi" w:hAnsiTheme="minorHAnsi" w:cstheme="minorHAnsi"/>
              </w:rPr>
              <w:t xml:space="preserve"> </w:t>
            </w:r>
            <w:r w:rsidRPr="001E415A">
              <w:rPr>
                <w:rFonts w:asciiTheme="minorHAnsi" w:hAnsiTheme="minorHAnsi" w:cstheme="minorHAnsi"/>
              </w:rPr>
              <w:t>*:</w:t>
            </w:r>
          </w:p>
        </w:tc>
        <w:tc>
          <w:tcPr>
            <w:tcW w:w="5386" w:type="dxa"/>
            <w:vAlign w:val="center"/>
          </w:tcPr>
          <w:p w14:paraId="21510A4E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74FC1FF6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05244995" w14:textId="4F41F2A5" w:rsidR="008F3C6F" w:rsidRPr="001E415A" w:rsidRDefault="008F3C6F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Name of delegate</w:t>
            </w:r>
            <w:r w:rsidR="00AB6D0D" w:rsidRPr="001E415A">
              <w:rPr>
                <w:rFonts w:asciiTheme="minorHAnsi" w:hAnsiTheme="minorHAnsi" w:cstheme="minorHAnsi"/>
              </w:rPr>
              <w:t xml:space="preserve"> </w:t>
            </w:r>
            <w:r w:rsidRPr="001E415A">
              <w:rPr>
                <w:rFonts w:asciiTheme="minorHAnsi" w:hAnsiTheme="minorHAnsi" w:cstheme="minorHAnsi"/>
              </w:rPr>
              <w:t>*:</w:t>
            </w:r>
          </w:p>
        </w:tc>
        <w:tc>
          <w:tcPr>
            <w:tcW w:w="5386" w:type="dxa"/>
            <w:vAlign w:val="center"/>
          </w:tcPr>
          <w:p w14:paraId="5C279140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F3C6F" w:rsidRPr="001E415A" w14:paraId="4A077EFD" w14:textId="77777777" w:rsidTr="00DD29CA">
        <w:trPr>
          <w:trHeight w:val="469"/>
        </w:trPr>
        <w:tc>
          <w:tcPr>
            <w:tcW w:w="3681" w:type="dxa"/>
            <w:vAlign w:val="center"/>
          </w:tcPr>
          <w:p w14:paraId="076306CC" w14:textId="18FD160B" w:rsidR="008F3C6F" w:rsidRPr="001E415A" w:rsidRDefault="006F0ADE" w:rsidP="00080436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Nationality of delegate *:</w:t>
            </w:r>
          </w:p>
        </w:tc>
        <w:tc>
          <w:tcPr>
            <w:tcW w:w="5386" w:type="dxa"/>
            <w:vAlign w:val="center"/>
          </w:tcPr>
          <w:p w14:paraId="7D087F45" w14:textId="77777777" w:rsidR="008F3C6F" w:rsidRPr="001E415A" w:rsidRDefault="008F3C6F" w:rsidP="008F696A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6F0ADE" w:rsidRPr="001E415A" w14:paraId="4F0C1781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1C9F92BE" w14:textId="7301C550" w:rsidR="006F0ADE" w:rsidRPr="001E415A" w:rsidRDefault="006F0ADE" w:rsidP="006F0ADE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Delegate email address *:</w:t>
            </w:r>
          </w:p>
        </w:tc>
        <w:tc>
          <w:tcPr>
            <w:tcW w:w="5386" w:type="dxa"/>
            <w:vAlign w:val="center"/>
          </w:tcPr>
          <w:p w14:paraId="30CD4CE7" w14:textId="2D9670FD" w:rsidR="006F0ADE" w:rsidRPr="001E415A" w:rsidRDefault="006F0ADE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6F0ADE" w:rsidRPr="001E415A" w14:paraId="56A6D887" w14:textId="77777777" w:rsidTr="00DD29CA">
        <w:trPr>
          <w:trHeight w:val="445"/>
        </w:trPr>
        <w:tc>
          <w:tcPr>
            <w:tcW w:w="3681" w:type="dxa"/>
            <w:vAlign w:val="center"/>
          </w:tcPr>
          <w:p w14:paraId="1DEE84AF" w14:textId="25FB8700" w:rsidR="006F0ADE" w:rsidRPr="001E415A" w:rsidRDefault="006F0ADE" w:rsidP="006F0ADE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lastRenderedPageBreak/>
              <w:t>Company email address (if different):</w:t>
            </w:r>
          </w:p>
        </w:tc>
        <w:tc>
          <w:tcPr>
            <w:tcW w:w="5386" w:type="dxa"/>
            <w:vAlign w:val="center"/>
          </w:tcPr>
          <w:p w14:paraId="6264F8BA" w14:textId="7F79588C" w:rsidR="006F0ADE" w:rsidRPr="001E415A" w:rsidRDefault="006F0ADE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6F0ADE" w:rsidRPr="001E415A" w14:paraId="19E61DEB" w14:textId="77777777" w:rsidTr="00DD29CA">
        <w:trPr>
          <w:trHeight w:val="469"/>
        </w:trPr>
        <w:tc>
          <w:tcPr>
            <w:tcW w:w="3681" w:type="dxa"/>
            <w:vAlign w:val="center"/>
          </w:tcPr>
          <w:p w14:paraId="59CD8E87" w14:textId="3D76C512" w:rsidR="006F0ADE" w:rsidRPr="001E415A" w:rsidRDefault="006F0ADE" w:rsidP="006F0ADE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Website:</w:t>
            </w:r>
          </w:p>
        </w:tc>
        <w:tc>
          <w:tcPr>
            <w:tcW w:w="5386" w:type="dxa"/>
            <w:vAlign w:val="center"/>
          </w:tcPr>
          <w:p w14:paraId="3DE1C8EE" w14:textId="6D46ED5D" w:rsidR="006F0ADE" w:rsidRPr="001E415A" w:rsidRDefault="006F0ADE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6F0ADE" w:rsidRPr="001E415A" w14:paraId="50831A2C" w14:textId="77777777" w:rsidTr="00DD29CA">
        <w:trPr>
          <w:trHeight w:val="576"/>
        </w:trPr>
        <w:tc>
          <w:tcPr>
            <w:tcW w:w="3681" w:type="dxa"/>
            <w:vAlign w:val="center"/>
          </w:tcPr>
          <w:p w14:paraId="2C16707A" w14:textId="77777777" w:rsidR="006F0ADE" w:rsidRPr="001E415A" w:rsidRDefault="006F0ADE" w:rsidP="006F0ADE">
            <w:pPr>
              <w:spacing w:before="120" w:after="12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>Office held by delegate (position in company) *:</w:t>
            </w:r>
          </w:p>
        </w:tc>
        <w:tc>
          <w:tcPr>
            <w:tcW w:w="5386" w:type="dxa"/>
            <w:vAlign w:val="center"/>
          </w:tcPr>
          <w:p w14:paraId="73E5C352" w14:textId="77777777" w:rsidR="006F0ADE" w:rsidRPr="001E415A" w:rsidRDefault="006F0ADE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6F0ADE" w:rsidRPr="001E415A" w14:paraId="5F0552FE" w14:textId="77777777" w:rsidTr="00E6213D">
        <w:trPr>
          <w:trHeight w:val="2333"/>
        </w:trPr>
        <w:tc>
          <w:tcPr>
            <w:tcW w:w="3681" w:type="dxa"/>
            <w:vAlign w:val="center"/>
          </w:tcPr>
          <w:p w14:paraId="18A0A130" w14:textId="77777777" w:rsidR="00EB6441" w:rsidRPr="001E415A" w:rsidRDefault="00634069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  <w:r w:rsidRPr="001E415A">
              <w:rPr>
                <w:rFonts w:asciiTheme="minorHAnsi" w:hAnsiTheme="minorHAnsi" w:cstheme="minorHAnsi"/>
              </w:rPr>
              <w:t xml:space="preserve">Reason for </w:t>
            </w:r>
            <w:r w:rsidR="00EB6441" w:rsidRPr="001E415A">
              <w:rPr>
                <w:rFonts w:asciiTheme="minorHAnsi" w:hAnsiTheme="minorHAnsi" w:cstheme="minorHAnsi"/>
              </w:rPr>
              <w:t>application:</w:t>
            </w:r>
          </w:p>
          <w:p w14:paraId="1E73DC28" w14:textId="77777777" w:rsidR="00EB6441" w:rsidRPr="001E415A" w:rsidRDefault="00EB6441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  <w:p w14:paraId="3687920F" w14:textId="5E5FD40E" w:rsidR="006F0ADE" w:rsidRPr="001E415A" w:rsidRDefault="00EB6441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  <w:r w:rsidRPr="001E415A">
              <w:rPr>
                <w:rFonts w:asciiTheme="minorHAnsi" w:hAnsiTheme="minorHAnsi" w:cstheme="minorHAnsi"/>
              </w:rPr>
              <w:t xml:space="preserve">(this is a description </w:t>
            </w:r>
            <w:r w:rsidR="006F0ADE" w:rsidRPr="001E415A">
              <w:rPr>
                <w:rFonts w:asciiTheme="minorHAnsi" w:hAnsiTheme="minorHAnsi" w:cstheme="minorHAnsi"/>
              </w:rPr>
              <w:t xml:space="preserve">of </w:t>
            </w:r>
            <w:r w:rsidRPr="001E415A">
              <w:rPr>
                <w:rFonts w:asciiTheme="minorHAnsi" w:hAnsiTheme="minorHAnsi" w:cstheme="minorHAnsi"/>
              </w:rPr>
              <w:t xml:space="preserve">your </w:t>
            </w:r>
            <w:r w:rsidR="006F0ADE" w:rsidRPr="001E415A">
              <w:rPr>
                <w:rFonts w:asciiTheme="minorHAnsi" w:hAnsiTheme="minorHAnsi" w:cstheme="minorHAnsi"/>
              </w:rPr>
              <w:t>activities related to the lithium industry</w:t>
            </w:r>
            <w:r w:rsidRPr="001E415A">
              <w:rPr>
                <w:rFonts w:asciiTheme="minorHAnsi" w:hAnsiTheme="minorHAnsi" w:cstheme="minorHAnsi"/>
              </w:rPr>
              <w:t>, and could include a corporate presentation)</w:t>
            </w:r>
          </w:p>
          <w:p w14:paraId="313BE17D" w14:textId="3390D204" w:rsidR="006F0ADE" w:rsidRPr="001E415A" w:rsidRDefault="00EB6441" w:rsidP="00E6213D">
            <w:pPr>
              <w:spacing w:after="0"/>
              <w:jc w:val="left"/>
              <w:rPr>
                <w:rFonts w:asciiTheme="minorHAnsi" w:hAnsiTheme="minorHAnsi" w:cstheme="minorHAnsi"/>
                <w:u w:val="single"/>
              </w:rPr>
            </w:pPr>
            <w:r w:rsidRPr="001E41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386" w:type="dxa"/>
            <w:vAlign w:val="center"/>
          </w:tcPr>
          <w:p w14:paraId="61463FAA" w14:textId="77777777" w:rsidR="006F0ADE" w:rsidRPr="001E415A" w:rsidRDefault="006F0ADE" w:rsidP="006F0ADE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6A4DCC3D" w14:textId="77777777" w:rsidR="008F3C6F" w:rsidRPr="001E415A" w:rsidRDefault="008F3C6F" w:rsidP="008F3C6F">
      <w:pPr>
        <w:jc w:val="center"/>
        <w:rPr>
          <w:rFonts w:asciiTheme="minorHAnsi" w:hAnsiTheme="minorHAnsi" w:cstheme="minorHAnsi"/>
          <w:u w:val="single"/>
        </w:rPr>
      </w:pPr>
    </w:p>
    <w:p w14:paraId="403D0FDC" w14:textId="3148E260" w:rsidR="00E6213D" w:rsidRPr="001E415A" w:rsidRDefault="005E733F" w:rsidP="008A1B61">
      <w:pPr>
        <w:spacing w:afterLines="50" w:after="120"/>
        <w:rPr>
          <w:rFonts w:asciiTheme="minorHAnsi" w:hAnsiTheme="minorHAnsi" w:cstheme="minorHAnsi"/>
          <w:color w:val="000000"/>
        </w:rPr>
      </w:pPr>
      <w:bookmarkStart w:id="1" w:name="_Hlk106371800"/>
      <w:r w:rsidRPr="001E415A">
        <w:rPr>
          <w:rFonts w:asciiTheme="minorHAnsi" w:hAnsiTheme="minorHAnsi" w:cstheme="minorHAnsi"/>
        </w:rPr>
        <w:t xml:space="preserve">By signing this application form I confirm that I have read and understood the </w:t>
      </w:r>
      <w:proofErr w:type="spellStart"/>
      <w:r w:rsidRPr="001E415A">
        <w:rPr>
          <w:rFonts w:asciiTheme="minorHAnsi" w:hAnsiTheme="minorHAnsi" w:cstheme="minorHAnsi"/>
        </w:rPr>
        <w:t>ILiA’s</w:t>
      </w:r>
      <w:proofErr w:type="spellEnd"/>
      <w:r w:rsidRPr="001E415A">
        <w:rPr>
          <w:rFonts w:asciiTheme="minorHAnsi" w:hAnsiTheme="minorHAnsi" w:cstheme="minorHAnsi"/>
        </w:rPr>
        <w:t xml:space="preserve"> Antitrust and Competition Law Guidelines at </w:t>
      </w:r>
      <w:hyperlink r:id="rId15" w:history="1">
        <w:r w:rsidRPr="001E415A">
          <w:rPr>
            <w:rStyle w:val="Hyperlink"/>
            <w:rFonts w:asciiTheme="minorHAnsi" w:hAnsiTheme="minorHAnsi" w:cstheme="minorHAnsi"/>
          </w:rPr>
          <w:t>https://lithium.org/antitrust-guidance/</w:t>
        </w:r>
      </w:hyperlink>
      <w:r w:rsidR="00717DBA">
        <w:rPr>
          <w:rFonts w:asciiTheme="minorHAnsi" w:hAnsiTheme="minorHAnsi" w:cstheme="minorHAnsi"/>
        </w:rPr>
        <w:t xml:space="preserve">, </w:t>
      </w:r>
      <w:proofErr w:type="spellStart"/>
      <w:r w:rsidR="00717DBA">
        <w:rPr>
          <w:rFonts w:asciiTheme="minorHAnsi" w:hAnsiTheme="minorHAnsi" w:cstheme="minorHAnsi"/>
        </w:rPr>
        <w:t>ILiA’s</w:t>
      </w:r>
      <w:proofErr w:type="spellEnd"/>
      <w:r w:rsidR="00717DBA">
        <w:rPr>
          <w:rFonts w:asciiTheme="minorHAnsi" w:hAnsiTheme="minorHAnsi" w:cstheme="minorHAnsi"/>
        </w:rPr>
        <w:t xml:space="preserve"> 10 Principles at </w:t>
      </w:r>
      <w:hyperlink r:id="rId16" w:history="1">
        <w:r w:rsidR="00717DBA" w:rsidRPr="006F1173">
          <w:rPr>
            <w:rStyle w:val="Hyperlink"/>
            <w:rFonts w:asciiTheme="minorHAnsi" w:hAnsiTheme="minorHAnsi" w:cstheme="minorHAnsi"/>
          </w:rPr>
          <w:t>https://lithium.org/ilia-10-principles/</w:t>
        </w:r>
      </w:hyperlink>
      <w:r w:rsidR="00717DBA">
        <w:rPr>
          <w:rFonts w:asciiTheme="minorHAnsi" w:hAnsiTheme="minorHAnsi" w:cstheme="minorHAnsi"/>
        </w:rPr>
        <w:t xml:space="preserve"> </w:t>
      </w:r>
      <w:r w:rsidR="002D5377" w:rsidRPr="001E415A">
        <w:rPr>
          <w:rFonts w:asciiTheme="minorHAnsi" w:hAnsiTheme="minorHAnsi" w:cstheme="minorHAnsi"/>
        </w:rPr>
        <w:t xml:space="preserve">and </w:t>
      </w:r>
      <w:r w:rsidR="00716C33" w:rsidRPr="001E415A">
        <w:rPr>
          <w:rFonts w:asciiTheme="minorHAnsi" w:hAnsiTheme="minorHAnsi" w:cstheme="minorHAnsi"/>
        </w:rPr>
        <w:t xml:space="preserve">acknowledge that </w:t>
      </w:r>
      <w:proofErr w:type="spellStart"/>
      <w:r w:rsidR="002D5377" w:rsidRPr="001E415A">
        <w:rPr>
          <w:rFonts w:asciiTheme="minorHAnsi" w:hAnsiTheme="minorHAnsi" w:cstheme="minorHAnsi"/>
        </w:rPr>
        <w:t>ILiA’s</w:t>
      </w:r>
      <w:proofErr w:type="spellEnd"/>
      <w:r w:rsidR="002D5377" w:rsidRPr="001E415A">
        <w:rPr>
          <w:rFonts w:asciiTheme="minorHAnsi" w:hAnsiTheme="minorHAnsi" w:cstheme="minorHAnsi"/>
        </w:rPr>
        <w:t xml:space="preserve"> Rule</w:t>
      </w:r>
      <w:r w:rsidR="00716C33" w:rsidRPr="001E415A">
        <w:rPr>
          <w:rFonts w:asciiTheme="minorHAnsi" w:hAnsiTheme="minorHAnsi" w:cstheme="minorHAnsi"/>
        </w:rPr>
        <w:t>s</w:t>
      </w:r>
      <w:r w:rsidR="002D5377" w:rsidRPr="001E415A">
        <w:rPr>
          <w:rFonts w:asciiTheme="minorHAnsi" w:hAnsiTheme="minorHAnsi" w:cstheme="minorHAnsi"/>
        </w:rPr>
        <w:t xml:space="preserve"> </w:t>
      </w:r>
      <w:r w:rsidR="002D5377" w:rsidRPr="001E415A">
        <w:rPr>
          <w:rFonts w:asciiTheme="minorHAnsi" w:hAnsiTheme="minorHAnsi" w:cstheme="minorHAnsi"/>
          <w:color w:val="000000"/>
        </w:rPr>
        <w:t>8.8</w:t>
      </w:r>
      <w:r w:rsidR="00716C33" w:rsidRPr="001E415A">
        <w:rPr>
          <w:rFonts w:asciiTheme="minorHAnsi" w:hAnsiTheme="minorHAnsi" w:cstheme="minorHAnsi"/>
          <w:color w:val="000000"/>
        </w:rPr>
        <w:t>.3 and 8.8.4</w:t>
      </w:r>
      <w:r w:rsidR="002D5377" w:rsidRPr="001E415A">
        <w:rPr>
          <w:rFonts w:asciiTheme="minorHAnsi" w:hAnsiTheme="minorHAnsi" w:cstheme="minorHAnsi"/>
          <w:color w:val="000000"/>
        </w:rPr>
        <w:t xml:space="preserve"> </w:t>
      </w:r>
      <w:r w:rsidR="00716C33" w:rsidRPr="001E415A">
        <w:rPr>
          <w:rFonts w:asciiTheme="minorHAnsi" w:hAnsiTheme="minorHAnsi" w:cstheme="minorHAnsi"/>
          <w:color w:val="000000"/>
        </w:rPr>
        <w:t xml:space="preserve">require </w:t>
      </w:r>
      <w:r w:rsidR="002D5377" w:rsidRPr="001E415A">
        <w:rPr>
          <w:rFonts w:asciiTheme="minorHAnsi" w:hAnsiTheme="minorHAnsi" w:cstheme="minorHAnsi"/>
          <w:color w:val="000000"/>
        </w:rPr>
        <w:t>member</w:t>
      </w:r>
      <w:r w:rsidR="00716C33" w:rsidRPr="001E415A">
        <w:rPr>
          <w:rFonts w:asciiTheme="minorHAnsi" w:hAnsiTheme="minorHAnsi" w:cstheme="minorHAnsi"/>
          <w:color w:val="000000"/>
        </w:rPr>
        <w:t xml:space="preserve">s </w:t>
      </w:r>
      <w:r w:rsidR="002D5377" w:rsidRPr="001E415A">
        <w:rPr>
          <w:rFonts w:asciiTheme="minorHAnsi" w:hAnsiTheme="minorHAnsi" w:cstheme="minorHAnsi"/>
          <w:color w:val="000000"/>
        </w:rPr>
        <w:t>to:</w:t>
      </w:r>
      <w:r w:rsidR="00716C33" w:rsidRPr="001E415A">
        <w:rPr>
          <w:rFonts w:asciiTheme="minorHAnsi" w:hAnsiTheme="minorHAnsi" w:cstheme="minorHAnsi"/>
          <w:color w:val="000000"/>
        </w:rPr>
        <w:t xml:space="preserve"> </w:t>
      </w:r>
    </w:p>
    <w:p w14:paraId="7959FE7B" w14:textId="3C6F927F" w:rsidR="00E6213D" w:rsidRPr="001E415A" w:rsidRDefault="002D5377" w:rsidP="00D46B48">
      <w:pPr>
        <w:pStyle w:val="ListParagraph"/>
        <w:spacing w:after="0"/>
        <w:ind w:left="1440" w:hanging="720"/>
        <w:jc w:val="left"/>
        <w:rPr>
          <w:rFonts w:asciiTheme="minorHAnsi" w:hAnsiTheme="minorHAnsi" w:cstheme="minorHAnsi"/>
          <w:color w:val="000000"/>
        </w:rPr>
      </w:pPr>
      <w:r w:rsidRPr="001E415A">
        <w:rPr>
          <w:rFonts w:asciiTheme="minorHAnsi" w:hAnsiTheme="minorHAnsi" w:cstheme="minorHAnsi"/>
          <w:color w:val="000000"/>
        </w:rPr>
        <w:t xml:space="preserve">8.8.3 </w:t>
      </w:r>
      <w:r w:rsidR="008A1B61">
        <w:rPr>
          <w:rFonts w:asciiTheme="minorHAnsi" w:hAnsiTheme="minorHAnsi" w:cstheme="minorHAnsi"/>
          <w:color w:val="000000"/>
        </w:rPr>
        <w:tab/>
      </w:r>
      <w:r w:rsidRPr="001E415A">
        <w:rPr>
          <w:rFonts w:asciiTheme="minorHAnsi" w:hAnsiTheme="minorHAnsi" w:cstheme="minorHAnsi"/>
          <w:color w:val="000000"/>
        </w:rPr>
        <w:t xml:space="preserve">work to promote the positive reputation of the Company and the wider lithium industry in the United Kingdom and elsewhere in the world; </w:t>
      </w:r>
      <w:r w:rsidR="00D46B48">
        <w:rPr>
          <w:rFonts w:asciiTheme="minorHAnsi" w:hAnsiTheme="minorHAnsi" w:cstheme="minorHAnsi"/>
          <w:color w:val="000000"/>
        </w:rPr>
        <w:t>[and]</w:t>
      </w:r>
    </w:p>
    <w:p w14:paraId="1A2B1202" w14:textId="4413A8C0" w:rsidR="002D5377" w:rsidRPr="001E415A" w:rsidRDefault="002D5377" w:rsidP="00D46B48">
      <w:pPr>
        <w:pStyle w:val="ListParagraph"/>
        <w:spacing w:after="0"/>
        <w:ind w:left="1440" w:hanging="720"/>
        <w:jc w:val="left"/>
        <w:rPr>
          <w:rFonts w:asciiTheme="minorHAnsi" w:hAnsiTheme="minorHAnsi" w:cstheme="minorHAnsi"/>
          <w:color w:val="000000"/>
        </w:rPr>
      </w:pPr>
      <w:r w:rsidRPr="001E415A">
        <w:rPr>
          <w:rFonts w:asciiTheme="minorHAnsi" w:hAnsiTheme="minorHAnsi" w:cstheme="minorHAnsi"/>
          <w:color w:val="000000"/>
        </w:rPr>
        <w:t>8.8.4</w:t>
      </w:r>
      <w:r w:rsidR="00716C33" w:rsidRPr="001E415A">
        <w:rPr>
          <w:rFonts w:asciiTheme="minorHAnsi" w:hAnsiTheme="minorHAnsi" w:cstheme="minorHAnsi"/>
          <w:color w:val="000000"/>
        </w:rPr>
        <w:t xml:space="preserve"> </w:t>
      </w:r>
      <w:r w:rsidR="008A1B61">
        <w:rPr>
          <w:rFonts w:asciiTheme="minorHAnsi" w:hAnsiTheme="minorHAnsi" w:cstheme="minorHAnsi"/>
          <w:color w:val="000000"/>
        </w:rPr>
        <w:tab/>
      </w:r>
      <w:r w:rsidRPr="001E415A">
        <w:rPr>
          <w:rFonts w:asciiTheme="minorHAnsi" w:hAnsiTheme="minorHAnsi" w:cstheme="minorHAnsi"/>
          <w:color w:val="000000"/>
        </w:rPr>
        <w:t>agree not to undertake any activities, practices or conduct that undermine the sector or the Company or bring the sector or the Company into disrepute.</w:t>
      </w:r>
    </w:p>
    <w:bookmarkEnd w:id="1"/>
    <w:p w14:paraId="6173EE30" w14:textId="77777777" w:rsidR="008A1B61" w:rsidRPr="00D46B48" w:rsidRDefault="008A1B61" w:rsidP="00F0074D">
      <w:pPr>
        <w:rPr>
          <w:rFonts w:asciiTheme="minorHAnsi" w:hAnsiTheme="minorHAnsi" w:cstheme="minorHAnsi"/>
          <w:sz w:val="2"/>
          <w:szCs w:val="2"/>
        </w:rPr>
      </w:pPr>
    </w:p>
    <w:p w14:paraId="02948373" w14:textId="12D71CAE" w:rsidR="00F0074D" w:rsidRPr="001E415A" w:rsidRDefault="001A54D2" w:rsidP="00F0074D">
      <w:pPr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</w:rPr>
        <w:t>Signed o</w:t>
      </w:r>
      <w:r w:rsidR="00F0074D" w:rsidRPr="001E415A">
        <w:rPr>
          <w:rFonts w:asciiTheme="minorHAnsi" w:hAnsiTheme="minorHAnsi" w:cstheme="minorHAnsi"/>
        </w:rPr>
        <w:t>n behalf of applicant:</w:t>
      </w:r>
    </w:p>
    <w:p w14:paraId="4C35BAA5" w14:textId="1F53E190" w:rsidR="00F0074D" w:rsidRPr="001E415A" w:rsidRDefault="00F0074D" w:rsidP="00F0074D">
      <w:pPr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</w:rPr>
        <w:t>Name and title</w:t>
      </w:r>
      <w:r w:rsidRPr="001E415A">
        <w:rPr>
          <w:rFonts w:asciiTheme="minorHAnsi" w:hAnsiTheme="minorHAnsi" w:cstheme="minorHAnsi"/>
        </w:rPr>
        <w:tab/>
      </w:r>
      <w:r w:rsidRPr="001E415A">
        <w:rPr>
          <w:rFonts w:asciiTheme="minorHAnsi" w:hAnsiTheme="minorHAnsi" w:cstheme="minorHAnsi"/>
        </w:rPr>
        <w:tab/>
      </w:r>
      <w:r w:rsidR="00D46B48">
        <w:rPr>
          <w:rFonts w:asciiTheme="minorHAnsi" w:hAnsiTheme="minorHAnsi" w:cstheme="minorHAnsi"/>
        </w:rPr>
        <w:tab/>
      </w:r>
      <w:r w:rsidR="0039332F" w:rsidRPr="001E415A">
        <w:rPr>
          <w:rFonts w:asciiTheme="minorHAnsi" w:hAnsiTheme="minorHAnsi" w:cstheme="minorHAnsi"/>
        </w:rPr>
        <w:tab/>
      </w:r>
      <w:r w:rsidRPr="001E415A">
        <w:rPr>
          <w:rFonts w:asciiTheme="minorHAnsi" w:hAnsiTheme="minorHAnsi" w:cstheme="minorHAnsi"/>
        </w:rPr>
        <w:t>Date</w:t>
      </w:r>
      <w:r w:rsidRPr="001E415A">
        <w:rPr>
          <w:rFonts w:asciiTheme="minorHAnsi" w:hAnsiTheme="minorHAnsi" w:cstheme="minorHAnsi"/>
        </w:rPr>
        <w:tab/>
      </w:r>
      <w:r w:rsidRPr="001E415A">
        <w:rPr>
          <w:rFonts w:asciiTheme="minorHAnsi" w:hAnsiTheme="minorHAnsi" w:cstheme="minorHAnsi"/>
        </w:rPr>
        <w:tab/>
      </w:r>
      <w:r w:rsidR="0055260D" w:rsidRPr="001E415A">
        <w:rPr>
          <w:rFonts w:asciiTheme="minorHAnsi" w:hAnsiTheme="minorHAnsi" w:cstheme="minorHAnsi"/>
        </w:rPr>
        <w:tab/>
      </w:r>
      <w:r w:rsidRPr="001E415A">
        <w:rPr>
          <w:rFonts w:asciiTheme="minorHAnsi" w:hAnsiTheme="minorHAnsi" w:cstheme="minorHAnsi"/>
        </w:rPr>
        <w:t>Signature</w:t>
      </w:r>
    </w:p>
    <w:p w14:paraId="6F603CE8" w14:textId="25093D29" w:rsidR="001662C9" w:rsidRPr="001E415A" w:rsidRDefault="001662C9" w:rsidP="00F0074D">
      <w:pPr>
        <w:rPr>
          <w:rFonts w:asciiTheme="minorHAnsi" w:hAnsiTheme="minorHAnsi" w:cstheme="minorHAnsi"/>
        </w:rPr>
      </w:pPr>
    </w:p>
    <w:p w14:paraId="4232465B" w14:textId="77777777" w:rsidR="008E3845" w:rsidRPr="001E415A" w:rsidRDefault="008E3845" w:rsidP="00F0074D">
      <w:pPr>
        <w:rPr>
          <w:rFonts w:asciiTheme="minorHAnsi" w:hAnsiTheme="minorHAnsi" w:cstheme="minorHAnsi"/>
        </w:rPr>
      </w:pPr>
    </w:p>
    <w:p w14:paraId="351D4CCC" w14:textId="77777777" w:rsidR="005E733F" w:rsidRPr="001E415A" w:rsidRDefault="005E733F" w:rsidP="00F0074D">
      <w:pPr>
        <w:rPr>
          <w:rFonts w:asciiTheme="minorHAnsi" w:hAnsiTheme="minorHAnsi" w:cstheme="minorHAnsi"/>
        </w:rPr>
      </w:pPr>
    </w:p>
    <w:p w14:paraId="04C257EA" w14:textId="6367E458" w:rsidR="006E356C" w:rsidRDefault="0055260D">
      <w:pPr>
        <w:rPr>
          <w:rFonts w:asciiTheme="minorHAnsi" w:hAnsiTheme="minorHAnsi" w:cstheme="minorHAnsi"/>
        </w:rPr>
      </w:pPr>
      <w:r w:rsidRPr="001E415A">
        <w:rPr>
          <w:rFonts w:asciiTheme="minorHAnsi" w:hAnsiTheme="minorHAnsi" w:cstheme="minorHAnsi"/>
        </w:rPr>
        <w:t xml:space="preserve">………………………………………………        </w:t>
      </w:r>
      <w:r w:rsidRPr="001E415A">
        <w:rPr>
          <w:rFonts w:asciiTheme="minorHAnsi" w:hAnsiTheme="minorHAnsi" w:cstheme="minorHAnsi"/>
        </w:rPr>
        <w:tab/>
        <w:t>………………………..</w:t>
      </w:r>
      <w:r w:rsidRPr="001E415A">
        <w:rPr>
          <w:rFonts w:asciiTheme="minorHAnsi" w:hAnsiTheme="minorHAnsi" w:cstheme="minorHAnsi"/>
        </w:rPr>
        <w:tab/>
        <w:t>…………………………………………………</w:t>
      </w:r>
    </w:p>
    <w:p w14:paraId="1FAE71A9" w14:textId="77777777" w:rsidR="008414C7" w:rsidRDefault="008414C7">
      <w:pPr>
        <w:rPr>
          <w:rFonts w:asciiTheme="minorHAnsi" w:hAnsiTheme="minorHAnsi" w:cstheme="minorHAnsi"/>
        </w:rPr>
      </w:pPr>
    </w:p>
    <w:p w14:paraId="1859C040" w14:textId="77777777" w:rsidR="008414C7" w:rsidRDefault="008414C7">
      <w:pPr>
        <w:rPr>
          <w:rFonts w:asciiTheme="minorHAnsi" w:hAnsiTheme="minorHAnsi" w:cstheme="minorHAnsi"/>
        </w:rPr>
      </w:pPr>
    </w:p>
    <w:sectPr w:rsidR="008414C7" w:rsidSect="00427EFE">
      <w:headerReference w:type="default" r:id="rId17"/>
      <w:footerReference w:type="default" r:id="rId18"/>
      <w:pgSz w:w="11906" w:h="16838"/>
      <w:pgMar w:top="1702" w:right="1440" w:bottom="1276" w:left="1440" w:header="851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457D" w14:textId="77777777" w:rsidR="00FE6457" w:rsidRDefault="00FE6457" w:rsidP="006E6302">
      <w:pPr>
        <w:spacing w:after="0" w:line="240" w:lineRule="auto"/>
      </w:pPr>
      <w:r>
        <w:separator/>
      </w:r>
    </w:p>
  </w:endnote>
  <w:endnote w:type="continuationSeparator" w:id="0">
    <w:p w14:paraId="61D04829" w14:textId="77777777" w:rsidR="00FE6457" w:rsidRDefault="00FE6457" w:rsidP="006E6302">
      <w:pPr>
        <w:spacing w:after="0" w:line="240" w:lineRule="auto"/>
      </w:pPr>
      <w:r>
        <w:continuationSeparator/>
      </w:r>
    </w:p>
  </w:endnote>
  <w:endnote w:type="continuationNotice" w:id="1">
    <w:p w14:paraId="0FBB2635" w14:textId="77777777" w:rsidR="00FE6457" w:rsidRDefault="00FE6457">
      <w:pPr>
        <w:spacing w:after="0" w:line="240" w:lineRule="auto"/>
      </w:pPr>
    </w:p>
  </w:endnote>
  <w:endnote w:id="2">
    <w:p w14:paraId="007A1AD9" w14:textId="43FF3C50" w:rsidR="005E733F" w:rsidRPr="00866CDC" w:rsidRDefault="005E733F" w:rsidP="005E733F">
      <w:pPr>
        <w:pStyle w:val="EndnoteText"/>
        <w:ind w:left="284" w:hanging="284"/>
        <w:rPr>
          <w:rFonts w:asciiTheme="minorHAnsi" w:hAnsiTheme="minorHAnsi" w:cstheme="minorHAnsi"/>
        </w:rPr>
      </w:pPr>
      <w:r w:rsidRPr="00866CDC">
        <w:rPr>
          <w:rStyle w:val="EndnoteReference"/>
          <w:rFonts w:asciiTheme="minorHAnsi" w:hAnsiTheme="minorHAnsi" w:cstheme="minorHAnsi"/>
        </w:rPr>
        <w:endnoteRef/>
      </w:r>
      <w:r w:rsidRPr="00866CDC">
        <w:rPr>
          <w:rFonts w:asciiTheme="minorHAnsi" w:hAnsiTheme="minorHAnsi" w:cstheme="minorHAnsi"/>
        </w:rPr>
        <w:t xml:space="preserve"> </w:t>
      </w:r>
      <w:r w:rsidRPr="00866CDC">
        <w:rPr>
          <w:rFonts w:asciiTheme="minorHAnsi" w:hAnsiTheme="minorHAnsi" w:cstheme="minorHAnsi"/>
        </w:rPr>
        <w:tab/>
        <w:t xml:space="preserve">ILiA </w:t>
      </w:r>
      <w:proofErr w:type="gramStart"/>
      <w:r w:rsidRPr="00866CDC">
        <w:rPr>
          <w:rFonts w:asciiTheme="minorHAnsi" w:hAnsiTheme="minorHAnsi" w:cstheme="minorHAnsi"/>
        </w:rPr>
        <w:t>has</w:t>
      </w:r>
      <w:proofErr w:type="gramEnd"/>
      <w:r w:rsidRPr="00866CDC">
        <w:rPr>
          <w:rFonts w:asciiTheme="minorHAnsi" w:hAnsiTheme="minorHAnsi" w:cstheme="minorHAnsi"/>
        </w:rPr>
        <w:t xml:space="preserve"> </w:t>
      </w:r>
      <w:r w:rsidR="00FD72B4">
        <w:rPr>
          <w:rFonts w:asciiTheme="minorHAnsi" w:hAnsiTheme="minorHAnsi" w:cstheme="minorHAnsi"/>
        </w:rPr>
        <w:t>the following</w:t>
      </w:r>
      <w:r w:rsidRPr="00866CDC">
        <w:rPr>
          <w:rFonts w:asciiTheme="minorHAnsi" w:hAnsiTheme="minorHAnsi" w:cstheme="minorHAnsi"/>
        </w:rPr>
        <w:t xml:space="preserve"> categories of membership:</w:t>
      </w:r>
    </w:p>
    <w:p w14:paraId="6764A4E9" w14:textId="7D5A2213" w:rsidR="005E733F" w:rsidRPr="00866CDC" w:rsidRDefault="005E733F" w:rsidP="005E733F">
      <w:pPr>
        <w:pStyle w:val="EndnoteText"/>
        <w:ind w:left="284"/>
        <w:rPr>
          <w:rFonts w:asciiTheme="minorHAnsi" w:hAnsiTheme="minorHAnsi" w:cstheme="minorHAnsi"/>
        </w:rPr>
      </w:pPr>
      <w:r w:rsidRPr="00866CDC">
        <w:rPr>
          <w:rFonts w:asciiTheme="minorHAnsi" w:hAnsiTheme="minorHAnsi" w:cstheme="minorHAnsi"/>
          <w:b/>
          <w:bCs/>
        </w:rPr>
        <w:t>Core Members</w:t>
      </w:r>
      <w:r w:rsidRPr="00866CDC">
        <w:rPr>
          <w:rFonts w:asciiTheme="minorHAnsi" w:hAnsiTheme="minorHAnsi" w:cstheme="minorHAnsi"/>
        </w:rPr>
        <w:t xml:space="preserve"> are the major producers of lithium who one mines, brines and integrated refineries. Fees for Core Membership are </w:t>
      </w:r>
      <w:r w:rsidR="00EA0EE5">
        <w:rPr>
          <w:rFonts w:asciiTheme="minorHAnsi" w:hAnsiTheme="minorHAnsi" w:cstheme="minorHAnsi"/>
        </w:rPr>
        <w:t>GBP</w:t>
      </w:r>
      <w:r w:rsidRPr="00866CDC">
        <w:rPr>
          <w:rFonts w:asciiTheme="minorHAnsi" w:hAnsiTheme="minorHAnsi" w:cstheme="minorHAnsi"/>
        </w:rPr>
        <w:t>3</w:t>
      </w:r>
      <w:r w:rsidR="00916EEA">
        <w:rPr>
          <w:rFonts w:asciiTheme="minorHAnsi" w:hAnsiTheme="minorHAnsi" w:cstheme="minorHAnsi"/>
        </w:rPr>
        <w:t>7,5</w:t>
      </w:r>
      <w:r w:rsidRPr="00866CDC">
        <w:rPr>
          <w:rFonts w:asciiTheme="minorHAnsi" w:hAnsiTheme="minorHAnsi" w:cstheme="minorHAnsi"/>
        </w:rPr>
        <w:t xml:space="preserve">00 per financial year (July </w:t>
      </w:r>
      <w:r w:rsidR="00FD72B4">
        <w:rPr>
          <w:rFonts w:asciiTheme="minorHAnsi" w:hAnsiTheme="minorHAnsi" w:cstheme="minorHAnsi"/>
        </w:rPr>
        <w:t>202</w:t>
      </w:r>
      <w:r w:rsidR="00916EEA">
        <w:rPr>
          <w:rFonts w:asciiTheme="minorHAnsi" w:hAnsiTheme="minorHAnsi" w:cstheme="minorHAnsi"/>
        </w:rPr>
        <w:t>5</w:t>
      </w:r>
      <w:r w:rsidR="00FD72B4">
        <w:rPr>
          <w:rFonts w:asciiTheme="minorHAnsi" w:hAnsiTheme="minorHAnsi" w:cstheme="minorHAnsi"/>
        </w:rPr>
        <w:t xml:space="preserve"> </w:t>
      </w:r>
      <w:r w:rsidRPr="00866CDC">
        <w:rPr>
          <w:rFonts w:asciiTheme="minorHAnsi" w:hAnsiTheme="minorHAnsi" w:cstheme="minorHAnsi"/>
        </w:rPr>
        <w:t>to June</w:t>
      </w:r>
      <w:r w:rsidR="00FD72B4">
        <w:rPr>
          <w:rFonts w:asciiTheme="minorHAnsi" w:hAnsiTheme="minorHAnsi" w:cstheme="minorHAnsi"/>
        </w:rPr>
        <w:t xml:space="preserve"> 202</w:t>
      </w:r>
      <w:r w:rsidR="00916EEA">
        <w:rPr>
          <w:rFonts w:asciiTheme="minorHAnsi" w:hAnsiTheme="minorHAnsi" w:cstheme="minorHAnsi"/>
        </w:rPr>
        <w:t>6</w:t>
      </w:r>
      <w:r w:rsidR="006F1C5A">
        <w:rPr>
          <w:rFonts w:asciiTheme="minorHAnsi" w:hAnsiTheme="minorHAnsi" w:cstheme="minorHAnsi"/>
        </w:rPr>
        <w:t>)</w:t>
      </w:r>
      <w:r w:rsidR="008414C7">
        <w:rPr>
          <w:rFonts w:asciiTheme="minorHAnsi" w:hAnsiTheme="minorHAnsi" w:cstheme="minorHAnsi"/>
        </w:rPr>
        <w:t xml:space="preserve">. </w:t>
      </w:r>
      <w:r w:rsidRPr="00866CDC">
        <w:rPr>
          <w:rFonts w:asciiTheme="minorHAnsi" w:hAnsiTheme="minorHAnsi" w:cstheme="minorHAnsi"/>
        </w:rPr>
        <w:t xml:space="preserve"> </w:t>
      </w:r>
    </w:p>
    <w:p w14:paraId="1B1773B0" w14:textId="4D15EE77" w:rsidR="005E733F" w:rsidRPr="00866CDC" w:rsidRDefault="005E733F" w:rsidP="005E733F">
      <w:pPr>
        <w:pStyle w:val="EndnoteText"/>
        <w:ind w:left="284"/>
        <w:rPr>
          <w:rFonts w:asciiTheme="minorHAnsi" w:hAnsiTheme="minorHAnsi" w:cstheme="minorHAnsi"/>
        </w:rPr>
      </w:pPr>
      <w:r w:rsidRPr="00866CDC">
        <w:rPr>
          <w:rFonts w:asciiTheme="minorHAnsi" w:hAnsiTheme="minorHAnsi" w:cstheme="minorHAnsi"/>
          <w:b/>
          <w:bCs/>
        </w:rPr>
        <w:t xml:space="preserve">Associate </w:t>
      </w:r>
      <w:r w:rsidR="00530A87">
        <w:rPr>
          <w:rFonts w:asciiTheme="minorHAnsi" w:hAnsiTheme="minorHAnsi" w:cstheme="minorHAnsi"/>
          <w:b/>
          <w:bCs/>
        </w:rPr>
        <w:t>M</w:t>
      </w:r>
      <w:r w:rsidRPr="00866CDC">
        <w:rPr>
          <w:rFonts w:asciiTheme="minorHAnsi" w:hAnsiTheme="minorHAnsi" w:cstheme="minorHAnsi"/>
          <w:b/>
          <w:bCs/>
        </w:rPr>
        <w:t xml:space="preserve">embers </w:t>
      </w:r>
      <w:r w:rsidRPr="00866CDC">
        <w:rPr>
          <w:rFonts w:asciiTheme="minorHAnsi" w:hAnsiTheme="minorHAnsi" w:cstheme="minorHAnsi"/>
        </w:rPr>
        <w:t xml:space="preserve">are commercial organisations with an interest in the lithium industry and are typically participants in the lithium value chain. The standard fee is </w:t>
      </w:r>
      <w:r w:rsidR="00EA0EE5">
        <w:rPr>
          <w:rFonts w:asciiTheme="minorHAnsi" w:hAnsiTheme="minorHAnsi" w:cstheme="minorHAnsi"/>
        </w:rPr>
        <w:t>GBP</w:t>
      </w:r>
      <w:r w:rsidR="00CC7829">
        <w:rPr>
          <w:rFonts w:asciiTheme="minorHAnsi" w:hAnsiTheme="minorHAnsi" w:cstheme="minorHAnsi"/>
        </w:rPr>
        <w:t>9,200</w:t>
      </w:r>
      <w:r w:rsidRPr="00866CDC">
        <w:rPr>
          <w:rFonts w:asciiTheme="minorHAnsi" w:hAnsiTheme="minorHAnsi" w:cstheme="minorHAnsi"/>
        </w:rPr>
        <w:t xml:space="preserve"> per financial year</w:t>
      </w:r>
      <w:r w:rsidR="00FD72B4">
        <w:rPr>
          <w:rFonts w:asciiTheme="minorHAnsi" w:hAnsiTheme="minorHAnsi" w:cstheme="minorHAnsi"/>
        </w:rPr>
        <w:t xml:space="preserve"> </w:t>
      </w:r>
      <w:r w:rsidR="00FD72B4" w:rsidRPr="00866CDC">
        <w:rPr>
          <w:rFonts w:asciiTheme="minorHAnsi" w:hAnsiTheme="minorHAnsi" w:cstheme="minorHAnsi"/>
        </w:rPr>
        <w:t xml:space="preserve">(July </w:t>
      </w:r>
      <w:r w:rsidR="00FD72B4">
        <w:rPr>
          <w:rFonts w:asciiTheme="minorHAnsi" w:hAnsiTheme="minorHAnsi" w:cstheme="minorHAnsi"/>
        </w:rPr>
        <w:t>202</w:t>
      </w:r>
      <w:r w:rsidR="00CC7829">
        <w:rPr>
          <w:rFonts w:asciiTheme="minorHAnsi" w:hAnsiTheme="minorHAnsi" w:cstheme="minorHAnsi"/>
        </w:rPr>
        <w:t>5</w:t>
      </w:r>
      <w:r w:rsidR="00FD72B4">
        <w:rPr>
          <w:rFonts w:asciiTheme="minorHAnsi" w:hAnsiTheme="minorHAnsi" w:cstheme="minorHAnsi"/>
        </w:rPr>
        <w:t xml:space="preserve"> </w:t>
      </w:r>
      <w:r w:rsidR="00FD72B4" w:rsidRPr="00866CDC">
        <w:rPr>
          <w:rFonts w:asciiTheme="minorHAnsi" w:hAnsiTheme="minorHAnsi" w:cstheme="minorHAnsi"/>
        </w:rPr>
        <w:t>to June</w:t>
      </w:r>
      <w:r w:rsidR="00FD72B4">
        <w:rPr>
          <w:rFonts w:asciiTheme="minorHAnsi" w:hAnsiTheme="minorHAnsi" w:cstheme="minorHAnsi"/>
        </w:rPr>
        <w:t xml:space="preserve"> 202</w:t>
      </w:r>
      <w:r w:rsidR="00CC7829">
        <w:rPr>
          <w:rFonts w:asciiTheme="minorHAnsi" w:hAnsiTheme="minorHAnsi" w:cstheme="minorHAnsi"/>
        </w:rPr>
        <w:t>6</w:t>
      </w:r>
      <w:r w:rsidR="00FD72B4">
        <w:rPr>
          <w:rFonts w:asciiTheme="minorHAnsi" w:hAnsiTheme="minorHAnsi" w:cstheme="minorHAnsi"/>
        </w:rPr>
        <w:t>)</w:t>
      </w:r>
      <w:r w:rsidRPr="00866CDC">
        <w:rPr>
          <w:rFonts w:asciiTheme="minorHAnsi" w:hAnsiTheme="minorHAnsi" w:cstheme="minorHAnsi"/>
        </w:rPr>
        <w:t xml:space="preserve">. </w:t>
      </w:r>
    </w:p>
    <w:p w14:paraId="6DBDDB3C" w14:textId="2C1F7EE4" w:rsidR="005E733F" w:rsidRPr="004236D6" w:rsidRDefault="007B5F5B" w:rsidP="005E733F">
      <w:pPr>
        <w:pStyle w:val="EndnoteText"/>
        <w:ind w:left="284"/>
      </w:pPr>
      <w:r w:rsidRPr="004236D6">
        <w:rPr>
          <w:rFonts w:asciiTheme="minorHAnsi" w:hAnsiTheme="minorHAnsi" w:cstheme="minorHAnsi"/>
          <w:b/>
          <w:bCs/>
        </w:rPr>
        <w:t>Affiliated Partnerships</w:t>
      </w:r>
      <w:r w:rsidRPr="004236D6">
        <w:rPr>
          <w:rFonts w:asciiTheme="minorHAnsi" w:hAnsiTheme="minorHAnsi" w:cstheme="minorHAnsi"/>
        </w:rPr>
        <w:t xml:space="preserve"> and </w:t>
      </w:r>
      <w:r w:rsidRPr="004236D6">
        <w:rPr>
          <w:rFonts w:asciiTheme="minorHAnsi" w:hAnsiTheme="minorHAnsi" w:cstheme="minorHAnsi"/>
          <w:b/>
          <w:bCs/>
        </w:rPr>
        <w:t>Honorary Fellowships</w:t>
      </w:r>
      <w:r w:rsidRPr="004236D6">
        <w:rPr>
          <w:rFonts w:asciiTheme="minorHAnsi" w:hAnsiTheme="minorHAnsi" w:cstheme="minorHAnsi"/>
        </w:rPr>
        <w:t xml:space="preserve"> are awarded by the Executive Committee to</w:t>
      </w:r>
      <w:r w:rsidR="004236D6">
        <w:rPr>
          <w:rFonts w:asciiTheme="minorHAnsi" w:hAnsiTheme="minorHAnsi" w:cstheme="minorHAnsi"/>
        </w:rPr>
        <w:t xml:space="preserve"> exceptional</w:t>
      </w:r>
      <w:r w:rsidRPr="004236D6">
        <w:rPr>
          <w:rFonts w:asciiTheme="minorHAnsi" w:hAnsiTheme="minorHAnsi" w:cstheme="minorHAnsi"/>
        </w:rPr>
        <w:t xml:space="preserve"> non-commercial organisations and individuals</w:t>
      </w:r>
      <w:r w:rsidR="004236D6" w:rsidRPr="004236D6">
        <w:rPr>
          <w:rFonts w:asciiTheme="minorHAnsi" w:hAnsiTheme="minorHAnsi" w:cstheme="minorHAnsi"/>
        </w:rPr>
        <w:t>.</w:t>
      </w:r>
      <w:r w:rsidR="004236D6" w:rsidRPr="004236D6"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 Gothic LT St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F344" w14:textId="5B0A60B2" w:rsidR="004F5E90" w:rsidRPr="003E79E0" w:rsidRDefault="004F5E90" w:rsidP="003E79E0">
    <w:pPr>
      <w:pStyle w:val="Footer"/>
      <w:jc w:val="left"/>
      <w:rPr>
        <w:sz w:val="2"/>
        <w:szCs w:val="2"/>
      </w:rPr>
    </w:pPr>
  </w:p>
  <w:p w14:paraId="7D25F41C" w14:textId="0B4939F7" w:rsidR="004F5E90" w:rsidRPr="0039332F" w:rsidRDefault="004F5E90" w:rsidP="00036605">
    <w:pPr>
      <w:pStyle w:val="Footer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B4115" w14:textId="77777777" w:rsidR="00FE6457" w:rsidRDefault="00FE6457" w:rsidP="006E6302">
      <w:pPr>
        <w:spacing w:after="0" w:line="240" w:lineRule="auto"/>
      </w:pPr>
      <w:r>
        <w:separator/>
      </w:r>
    </w:p>
  </w:footnote>
  <w:footnote w:type="continuationSeparator" w:id="0">
    <w:p w14:paraId="4EDD4B93" w14:textId="77777777" w:rsidR="00FE6457" w:rsidRDefault="00FE6457" w:rsidP="006E6302">
      <w:pPr>
        <w:spacing w:after="0" w:line="240" w:lineRule="auto"/>
      </w:pPr>
      <w:r>
        <w:continuationSeparator/>
      </w:r>
    </w:p>
  </w:footnote>
  <w:footnote w:type="continuationNotice" w:id="1">
    <w:p w14:paraId="63FC2B11" w14:textId="77777777" w:rsidR="00FE6457" w:rsidRDefault="00FE64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2F7F" w14:textId="03980898" w:rsidR="00D21B9C" w:rsidRDefault="00D21B9C">
    <w:pPr>
      <w:pStyle w:val="Header"/>
    </w:pPr>
    <w:r>
      <w:rPr>
        <w:rFonts w:cs="Arial"/>
        <w:noProof/>
        <w:color w:val="000000"/>
      </w:rPr>
      <w:drawing>
        <wp:anchor distT="0" distB="0" distL="114300" distR="114300" simplePos="0" relativeHeight="251658242" behindDoc="0" locked="0" layoutInCell="1" allowOverlap="1" wp14:anchorId="7A8E5BCC" wp14:editId="5519D0F6">
          <wp:simplePos x="0" y="0"/>
          <wp:positionH relativeFrom="margin">
            <wp:posOffset>4084955</wp:posOffset>
          </wp:positionH>
          <wp:positionV relativeFrom="paragraph">
            <wp:posOffset>-189379</wp:posOffset>
          </wp:positionV>
          <wp:extent cx="1679403" cy="378823"/>
          <wp:effectExtent l="0" t="0" r="0" b="2540"/>
          <wp:wrapSquare wrapText="bothSides"/>
          <wp:docPr id="22" name="Picture 2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403" cy="378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699.3pt;height:307.1pt" o:bullet="t">
        <v:imagedata r:id="rId1" o:title=""/>
      </v:shape>
    </w:pict>
  </w:numPicBullet>
  <w:numPicBullet w:numPicBulletId="1">
    <w:pict>
      <v:shape id="_x0000_i1045" type="#_x0000_t75" style="width:477.6pt;height:438.2pt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F1A86D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D02D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29202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BE9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5EE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BAC6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42F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30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486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239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595A68"/>
    <w:multiLevelType w:val="hybridMultilevel"/>
    <w:tmpl w:val="005E7F24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AB56774"/>
    <w:multiLevelType w:val="multilevel"/>
    <w:tmpl w:val="2FD20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FF73B9"/>
    <w:multiLevelType w:val="multilevel"/>
    <w:tmpl w:val="922E7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B53BD2"/>
    <w:multiLevelType w:val="multilevel"/>
    <w:tmpl w:val="5E74E9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754BDB"/>
    <w:multiLevelType w:val="hybridMultilevel"/>
    <w:tmpl w:val="444EF446"/>
    <w:lvl w:ilvl="0" w:tplc="570E3E7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E402EE"/>
    <w:multiLevelType w:val="hybridMultilevel"/>
    <w:tmpl w:val="2CB0DD22"/>
    <w:lvl w:ilvl="0" w:tplc="BF62AB8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656360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16131CC8"/>
    <w:multiLevelType w:val="hybridMultilevel"/>
    <w:tmpl w:val="94867472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37B59C2"/>
    <w:multiLevelType w:val="hybridMultilevel"/>
    <w:tmpl w:val="742C50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2A2080"/>
    <w:multiLevelType w:val="hybridMultilevel"/>
    <w:tmpl w:val="4CC8EF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A6B87E">
      <w:numFmt w:val="bullet"/>
      <w:lvlText w:val="•"/>
      <w:lvlJc w:val="left"/>
      <w:pPr>
        <w:ind w:left="1800" w:hanging="360"/>
      </w:pPr>
      <w:rPr>
        <w:rFonts w:ascii="Arial" w:eastAsia="Times New Roman" w:hAnsi="Arial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BB303D"/>
    <w:multiLevelType w:val="hybridMultilevel"/>
    <w:tmpl w:val="BC7A129E"/>
    <w:lvl w:ilvl="0" w:tplc="0C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3C0B2096"/>
    <w:multiLevelType w:val="hybridMultilevel"/>
    <w:tmpl w:val="C696F1C6"/>
    <w:lvl w:ilvl="0" w:tplc="DEFC165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E04F39"/>
        <w:sz w:val="28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24B70AA"/>
    <w:multiLevelType w:val="hybridMultilevel"/>
    <w:tmpl w:val="D2A0F3A6"/>
    <w:lvl w:ilvl="0" w:tplc="0C09000D">
      <w:start w:val="1"/>
      <w:numFmt w:val="bullet"/>
      <w:lvlText w:val=""/>
      <w:lvlJc w:val="left"/>
      <w:pPr>
        <w:ind w:left="64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2" w15:restartNumberingAfterBreak="0">
    <w:nsid w:val="4E4210FD"/>
    <w:multiLevelType w:val="multilevel"/>
    <w:tmpl w:val="400805EA"/>
    <w:name w:val="MdR Level"/>
    <w:lvl w:ilvl="0">
      <w:start w:val="1"/>
      <w:numFmt w:val="decimal"/>
      <w:lvlRestart w:val="0"/>
      <w:pStyle w:val="MdRLevel1"/>
      <w:isLgl/>
      <w:lvlText w:val="%1."/>
      <w:lvlJc w:val="left"/>
      <w:pPr>
        <w:tabs>
          <w:tab w:val="num" w:pos="794"/>
        </w:tabs>
        <w:ind w:left="794" w:hanging="794"/>
      </w:pPr>
      <w:rPr>
        <w:b w:val="0"/>
      </w:rPr>
    </w:lvl>
    <w:lvl w:ilvl="1">
      <w:start w:val="1"/>
      <w:numFmt w:val="decimal"/>
      <w:pStyle w:val="MdRLevel2"/>
      <w:isLgl/>
      <w:lvlText w:val="%1.%2"/>
      <w:lvlJc w:val="left"/>
      <w:pPr>
        <w:tabs>
          <w:tab w:val="num" w:pos="794"/>
        </w:tabs>
        <w:ind w:left="794" w:hanging="794"/>
      </w:pPr>
      <w:rPr>
        <w:b w:val="0"/>
      </w:rPr>
    </w:lvl>
    <w:lvl w:ilvl="2">
      <w:start w:val="1"/>
      <w:numFmt w:val="decimal"/>
      <w:pStyle w:val="MdRLevel3"/>
      <w:isLgl/>
      <w:lvlText w:val="%1.%2.%3"/>
      <w:lvlJc w:val="left"/>
      <w:pPr>
        <w:tabs>
          <w:tab w:val="num" w:pos="1587"/>
        </w:tabs>
        <w:ind w:left="1587" w:hanging="793"/>
      </w:pPr>
      <w:rPr>
        <w:b w:val="0"/>
      </w:rPr>
    </w:lvl>
    <w:lvl w:ilvl="3">
      <w:start w:val="1"/>
      <w:numFmt w:val="lowerLetter"/>
      <w:pStyle w:val="MdRLevel4"/>
      <w:lvlText w:val="(%4)"/>
      <w:lvlJc w:val="left"/>
      <w:pPr>
        <w:tabs>
          <w:tab w:val="num" w:pos="2381"/>
        </w:tabs>
        <w:ind w:left="2381" w:hanging="794"/>
      </w:pPr>
      <w:rPr>
        <w:b w:val="0"/>
      </w:rPr>
    </w:lvl>
    <w:lvl w:ilvl="4">
      <w:start w:val="1"/>
      <w:numFmt w:val="lowerRoman"/>
      <w:pStyle w:val="MdRLevel5"/>
      <w:lvlText w:val="(%5)"/>
      <w:lvlJc w:val="left"/>
      <w:pPr>
        <w:tabs>
          <w:tab w:val="num" w:pos="3175"/>
        </w:tabs>
        <w:ind w:left="3175" w:hanging="794"/>
      </w:pPr>
      <w:rPr>
        <w:b w:val="0"/>
      </w:rPr>
    </w:lvl>
    <w:lvl w:ilvl="5">
      <w:start w:val="1"/>
      <w:numFmt w:val="none"/>
      <w:pStyle w:val="MdRLevel6"/>
      <w:lvlText w:val="Undefined"/>
      <w:lvlJc w:val="left"/>
      <w:pPr>
        <w:tabs>
          <w:tab w:val="num" w:pos="3969"/>
        </w:tabs>
        <w:ind w:left="3969" w:hanging="794"/>
      </w:pPr>
      <w:rPr>
        <w:b w:val="0"/>
      </w:rPr>
    </w:lvl>
    <w:lvl w:ilvl="6">
      <w:start w:val="1"/>
      <w:numFmt w:val="none"/>
      <w:lvlText w:val="Undefined"/>
      <w:lvlJc w:val="left"/>
      <w:pPr>
        <w:tabs>
          <w:tab w:val="num" w:pos="3969"/>
        </w:tabs>
        <w:ind w:left="3969" w:hanging="794"/>
      </w:pPr>
      <w:rPr>
        <w:b w:val="0"/>
      </w:rPr>
    </w:lvl>
    <w:lvl w:ilvl="7">
      <w:start w:val="1"/>
      <w:numFmt w:val="none"/>
      <w:lvlText w:val="Undefined"/>
      <w:lvlJc w:val="left"/>
      <w:pPr>
        <w:tabs>
          <w:tab w:val="num" w:pos="3969"/>
        </w:tabs>
        <w:ind w:left="3969" w:hanging="794"/>
      </w:pPr>
      <w:rPr>
        <w:b w:val="0"/>
      </w:rPr>
    </w:lvl>
    <w:lvl w:ilvl="8">
      <w:start w:val="1"/>
      <w:numFmt w:val="none"/>
      <w:lvlText w:val="Undefined"/>
      <w:lvlJc w:val="left"/>
      <w:pPr>
        <w:tabs>
          <w:tab w:val="num" w:pos="3969"/>
        </w:tabs>
        <w:ind w:left="3969" w:hanging="794"/>
      </w:pPr>
      <w:rPr>
        <w:b w:val="0"/>
      </w:rPr>
    </w:lvl>
  </w:abstractNum>
  <w:abstractNum w:abstractNumId="23" w15:restartNumberingAfterBreak="0">
    <w:nsid w:val="68722FCF"/>
    <w:multiLevelType w:val="multilevel"/>
    <w:tmpl w:val="91747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D50207"/>
    <w:multiLevelType w:val="multilevel"/>
    <w:tmpl w:val="022A4F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2433A7"/>
    <w:multiLevelType w:val="hybridMultilevel"/>
    <w:tmpl w:val="ACFCDDAC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745A6970"/>
    <w:multiLevelType w:val="hybridMultilevel"/>
    <w:tmpl w:val="B382FB24"/>
    <w:lvl w:ilvl="0" w:tplc="312CC62A">
      <w:start w:val="5"/>
      <w:numFmt w:val="bullet"/>
      <w:pStyle w:val="Bullet2"/>
      <w:lvlText w:val=""/>
      <w:lvlJc w:val="left"/>
      <w:pPr>
        <w:ind w:left="1636" w:hanging="360"/>
      </w:pPr>
      <w:rPr>
        <w:rFonts w:ascii="Symbol" w:hAnsi="Symbol" w:hint="default"/>
        <w:color w:val="BA5833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74911F48"/>
    <w:multiLevelType w:val="hybridMultilevel"/>
    <w:tmpl w:val="1A9049B4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7B4A23A1"/>
    <w:multiLevelType w:val="multilevel"/>
    <w:tmpl w:val="33189FC6"/>
    <w:lvl w:ilvl="0">
      <w:start w:val="1"/>
      <w:numFmt w:val="decimal"/>
      <w:lvlText w:val="%1.0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29" w15:restartNumberingAfterBreak="0">
    <w:nsid w:val="7F1C3686"/>
    <w:multiLevelType w:val="hybridMultilevel"/>
    <w:tmpl w:val="72B87FA4"/>
    <w:lvl w:ilvl="0" w:tplc="4FB0859C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496653569">
    <w:abstractNumId w:val="27"/>
  </w:num>
  <w:num w:numId="2" w16cid:durableId="877547272">
    <w:abstractNumId w:val="19"/>
  </w:num>
  <w:num w:numId="3" w16cid:durableId="1385182814">
    <w:abstractNumId w:val="21"/>
  </w:num>
  <w:num w:numId="4" w16cid:durableId="1139347735">
    <w:abstractNumId w:val="25"/>
  </w:num>
  <w:num w:numId="5" w16cid:durableId="105972241">
    <w:abstractNumId w:val="29"/>
  </w:num>
  <w:num w:numId="6" w16cid:durableId="1395084018">
    <w:abstractNumId w:val="17"/>
  </w:num>
  <w:num w:numId="7" w16cid:durableId="1310668274">
    <w:abstractNumId w:val="15"/>
  </w:num>
  <w:num w:numId="8" w16cid:durableId="6567455">
    <w:abstractNumId w:val="16"/>
  </w:num>
  <w:num w:numId="9" w16cid:durableId="392656152">
    <w:abstractNumId w:val="20"/>
  </w:num>
  <w:num w:numId="10" w16cid:durableId="211187777">
    <w:abstractNumId w:val="26"/>
  </w:num>
  <w:num w:numId="11" w16cid:durableId="1356269064">
    <w:abstractNumId w:val="28"/>
  </w:num>
  <w:num w:numId="12" w16cid:durableId="1741446409">
    <w:abstractNumId w:val="18"/>
  </w:num>
  <w:num w:numId="13" w16cid:durableId="1802653062">
    <w:abstractNumId w:val="10"/>
  </w:num>
  <w:num w:numId="14" w16cid:durableId="419838696">
    <w:abstractNumId w:val="9"/>
  </w:num>
  <w:num w:numId="15" w16cid:durableId="459106408">
    <w:abstractNumId w:val="7"/>
  </w:num>
  <w:num w:numId="16" w16cid:durableId="1343045771">
    <w:abstractNumId w:val="6"/>
  </w:num>
  <w:num w:numId="17" w16cid:durableId="1492478577">
    <w:abstractNumId w:val="5"/>
  </w:num>
  <w:num w:numId="18" w16cid:durableId="368846172">
    <w:abstractNumId w:val="4"/>
  </w:num>
  <w:num w:numId="19" w16cid:durableId="1293057801">
    <w:abstractNumId w:val="8"/>
  </w:num>
  <w:num w:numId="20" w16cid:durableId="48000484">
    <w:abstractNumId w:val="3"/>
  </w:num>
  <w:num w:numId="21" w16cid:durableId="703823849">
    <w:abstractNumId w:val="2"/>
  </w:num>
  <w:num w:numId="22" w16cid:durableId="1573463885">
    <w:abstractNumId w:val="1"/>
  </w:num>
  <w:num w:numId="23" w16cid:durableId="1185485777">
    <w:abstractNumId w:val="0"/>
  </w:num>
  <w:num w:numId="24" w16cid:durableId="1946958976">
    <w:abstractNumId w:val="22"/>
  </w:num>
  <w:num w:numId="25" w16cid:durableId="657537995">
    <w:abstractNumId w:val="11"/>
  </w:num>
  <w:num w:numId="26" w16cid:durableId="648904271">
    <w:abstractNumId w:val="12"/>
  </w:num>
  <w:num w:numId="27" w16cid:durableId="491532968">
    <w:abstractNumId w:val="23"/>
  </w:num>
  <w:num w:numId="28" w16cid:durableId="642657783">
    <w:abstractNumId w:val="13"/>
  </w:num>
  <w:num w:numId="29" w16cid:durableId="1541239305">
    <w:abstractNumId w:val="24"/>
  </w:num>
  <w:num w:numId="30" w16cid:durableId="2566026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69032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E6"/>
    <w:rsid w:val="00003C0F"/>
    <w:rsid w:val="0000425E"/>
    <w:rsid w:val="00004AE6"/>
    <w:rsid w:val="00006BD0"/>
    <w:rsid w:val="00030749"/>
    <w:rsid w:val="000347F0"/>
    <w:rsid w:val="00036605"/>
    <w:rsid w:val="00040FF7"/>
    <w:rsid w:val="00062839"/>
    <w:rsid w:val="00076BAC"/>
    <w:rsid w:val="00080436"/>
    <w:rsid w:val="000834AC"/>
    <w:rsid w:val="000A228D"/>
    <w:rsid w:val="000A67B3"/>
    <w:rsid w:val="000B0EA1"/>
    <w:rsid w:val="000B7DBD"/>
    <w:rsid w:val="000D0FBF"/>
    <w:rsid w:val="000E5846"/>
    <w:rsid w:val="0010274B"/>
    <w:rsid w:val="00106CB2"/>
    <w:rsid w:val="00112A98"/>
    <w:rsid w:val="0014365B"/>
    <w:rsid w:val="00144C4C"/>
    <w:rsid w:val="001662C9"/>
    <w:rsid w:val="00182A9E"/>
    <w:rsid w:val="00192896"/>
    <w:rsid w:val="001A54D2"/>
    <w:rsid w:val="001D5DA5"/>
    <w:rsid w:val="001E2845"/>
    <w:rsid w:val="001E415A"/>
    <w:rsid w:val="001F5552"/>
    <w:rsid w:val="00256B42"/>
    <w:rsid w:val="00257F22"/>
    <w:rsid w:val="0026081A"/>
    <w:rsid w:val="00271A81"/>
    <w:rsid w:val="00295927"/>
    <w:rsid w:val="002A7EF7"/>
    <w:rsid w:val="002D2E94"/>
    <w:rsid w:val="002D5377"/>
    <w:rsid w:val="002D6121"/>
    <w:rsid w:val="002E2728"/>
    <w:rsid w:val="002F02AB"/>
    <w:rsid w:val="002F38F1"/>
    <w:rsid w:val="003150CD"/>
    <w:rsid w:val="00320468"/>
    <w:rsid w:val="00330E07"/>
    <w:rsid w:val="0033562F"/>
    <w:rsid w:val="00364700"/>
    <w:rsid w:val="00367ACA"/>
    <w:rsid w:val="0038310A"/>
    <w:rsid w:val="0039332F"/>
    <w:rsid w:val="00394EC4"/>
    <w:rsid w:val="003A1A09"/>
    <w:rsid w:val="003B04B8"/>
    <w:rsid w:val="003B1CD5"/>
    <w:rsid w:val="003D5717"/>
    <w:rsid w:val="003E79E0"/>
    <w:rsid w:val="003E7CFA"/>
    <w:rsid w:val="00406B1A"/>
    <w:rsid w:val="004104CC"/>
    <w:rsid w:val="004177FA"/>
    <w:rsid w:val="004236D6"/>
    <w:rsid w:val="00424B49"/>
    <w:rsid w:val="0042588E"/>
    <w:rsid w:val="00427EFE"/>
    <w:rsid w:val="004559FA"/>
    <w:rsid w:val="00456E3E"/>
    <w:rsid w:val="00463FDD"/>
    <w:rsid w:val="00467BE8"/>
    <w:rsid w:val="0048101A"/>
    <w:rsid w:val="00484BD4"/>
    <w:rsid w:val="00492326"/>
    <w:rsid w:val="00492635"/>
    <w:rsid w:val="004A3336"/>
    <w:rsid w:val="004C3AF2"/>
    <w:rsid w:val="004D47D8"/>
    <w:rsid w:val="004E02EE"/>
    <w:rsid w:val="004E12E9"/>
    <w:rsid w:val="004E5BD4"/>
    <w:rsid w:val="004F5E90"/>
    <w:rsid w:val="005036A0"/>
    <w:rsid w:val="005138EF"/>
    <w:rsid w:val="00515021"/>
    <w:rsid w:val="0052256A"/>
    <w:rsid w:val="005306B9"/>
    <w:rsid w:val="00530A87"/>
    <w:rsid w:val="00533569"/>
    <w:rsid w:val="005414BA"/>
    <w:rsid w:val="0055260D"/>
    <w:rsid w:val="005565F5"/>
    <w:rsid w:val="00556742"/>
    <w:rsid w:val="00565FE9"/>
    <w:rsid w:val="00566BAF"/>
    <w:rsid w:val="005765D2"/>
    <w:rsid w:val="00577870"/>
    <w:rsid w:val="005849F8"/>
    <w:rsid w:val="0059077F"/>
    <w:rsid w:val="00590AEB"/>
    <w:rsid w:val="005A7028"/>
    <w:rsid w:val="005B23BD"/>
    <w:rsid w:val="005B7443"/>
    <w:rsid w:val="005E733F"/>
    <w:rsid w:val="0060264B"/>
    <w:rsid w:val="00602735"/>
    <w:rsid w:val="006105C2"/>
    <w:rsid w:val="00611BE6"/>
    <w:rsid w:val="0061767A"/>
    <w:rsid w:val="006243E4"/>
    <w:rsid w:val="006331C8"/>
    <w:rsid w:val="00634069"/>
    <w:rsid w:val="006343CC"/>
    <w:rsid w:val="00641298"/>
    <w:rsid w:val="00642D2B"/>
    <w:rsid w:val="00666632"/>
    <w:rsid w:val="00681617"/>
    <w:rsid w:val="006933F5"/>
    <w:rsid w:val="006A23F5"/>
    <w:rsid w:val="006A65A4"/>
    <w:rsid w:val="006B00B7"/>
    <w:rsid w:val="006B1C58"/>
    <w:rsid w:val="006B2760"/>
    <w:rsid w:val="006C1198"/>
    <w:rsid w:val="006C1D7F"/>
    <w:rsid w:val="006C24A6"/>
    <w:rsid w:val="006C55AC"/>
    <w:rsid w:val="006C7604"/>
    <w:rsid w:val="006D26AF"/>
    <w:rsid w:val="006E2443"/>
    <w:rsid w:val="006E356C"/>
    <w:rsid w:val="006E6302"/>
    <w:rsid w:val="006E6DC3"/>
    <w:rsid w:val="006F0ADE"/>
    <w:rsid w:val="006F1C5A"/>
    <w:rsid w:val="007135B8"/>
    <w:rsid w:val="00716C33"/>
    <w:rsid w:val="00717DBA"/>
    <w:rsid w:val="00743A37"/>
    <w:rsid w:val="00787606"/>
    <w:rsid w:val="00792BCD"/>
    <w:rsid w:val="00794A47"/>
    <w:rsid w:val="007A3B16"/>
    <w:rsid w:val="007B5F5B"/>
    <w:rsid w:val="007C43F2"/>
    <w:rsid w:val="007D0016"/>
    <w:rsid w:val="007E6DE4"/>
    <w:rsid w:val="007F6322"/>
    <w:rsid w:val="00803164"/>
    <w:rsid w:val="00820A1F"/>
    <w:rsid w:val="00833434"/>
    <w:rsid w:val="00836C5B"/>
    <w:rsid w:val="008414C7"/>
    <w:rsid w:val="00846170"/>
    <w:rsid w:val="00846386"/>
    <w:rsid w:val="00857302"/>
    <w:rsid w:val="0086376D"/>
    <w:rsid w:val="00864639"/>
    <w:rsid w:val="00866CDC"/>
    <w:rsid w:val="0088363D"/>
    <w:rsid w:val="00887D3A"/>
    <w:rsid w:val="008A1B61"/>
    <w:rsid w:val="008D08EA"/>
    <w:rsid w:val="008D6ABD"/>
    <w:rsid w:val="008E3845"/>
    <w:rsid w:val="008E670F"/>
    <w:rsid w:val="008E730A"/>
    <w:rsid w:val="008F233F"/>
    <w:rsid w:val="008F3023"/>
    <w:rsid w:val="008F3C6F"/>
    <w:rsid w:val="008F696A"/>
    <w:rsid w:val="00916EEA"/>
    <w:rsid w:val="00940D6D"/>
    <w:rsid w:val="00941C4D"/>
    <w:rsid w:val="00960BAC"/>
    <w:rsid w:val="00975248"/>
    <w:rsid w:val="00976E37"/>
    <w:rsid w:val="009844F7"/>
    <w:rsid w:val="00991D9D"/>
    <w:rsid w:val="009A7935"/>
    <w:rsid w:val="009B28CB"/>
    <w:rsid w:val="009B658A"/>
    <w:rsid w:val="009B7F0A"/>
    <w:rsid w:val="009C45E2"/>
    <w:rsid w:val="009D3191"/>
    <w:rsid w:val="009D5EAF"/>
    <w:rsid w:val="009E2CF0"/>
    <w:rsid w:val="00A03A61"/>
    <w:rsid w:val="00A04FFD"/>
    <w:rsid w:val="00A31B30"/>
    <w:rsid w:val="00A42AC7"/>
    <w:rsid w:val="00A4307D"/>
    <w:rsid w:val="00A52D94"/>
    <w:rsid w:val="00A5663B"/>
    <w:rsid w:val="00A63AF9"/>
    <w:rsid w:val="00A6453F"/>
    <w:rsid w:val="00A72B27"/>
    <w:rsid w:val="00A775E8"/>
    <w:rsid w:val="00A91888"/>
    <w:rsid w:val="00A94981"/>
    <w:rsid w:val="00AB0962"/>
    <w:rsid w:val="00AB3EBA"/>
    <w:rsid w:val="00AB6D0D"/>
    <w:rsid w:val="00AE2FF4"/>
    <w:rsid w:val="00AE67E5"/>
    <w:rsid w:val="00B1220A"/>
    <w:rsid w:val="00B17E5F"/>
    <w:rsid w:val="00B40704"/>
    <w:rsid w:val="00B60C41"/>
    <w:rsid w:val="00B65B67"/>
    <w:rsid w:val="00B71624"/>
    <w:rsid w:val="00B7237D"/>
    <w:rsid w:val="00B831E3"/>
    <w:rsid w:val="00B83C34"/>
    <w:rsid w:val="00B85BF2"/>
    <w:rsid w:val="00BA1A6C"/>
    <w:rsid w:val="00BC52D1"/>
    <w:rsid w:val="00BC7A32"/>
    <w:rsid w:val="00BD62A8"/>
    <w:rsid w:val="00BE7623"/>
    <w:rsid w:val="00BF3650"/>
    <w:rsid w:val="00C01C72"/>
    <w:rsid w:val="00C1195F"/>
    <w:rsid w:val="00C3179C"/>
    <w:rsid w:val="00C31F88"/>
    <w:rsid w:val="00C34569"/>
    <w:rsid w:val="00C40930"/>
    <w:rsid w:val="00C435E2"/>
    <w:rsid w:val="00C47689"/>
    <w:rsid w:val="00C54819"/>
    <w:rsid w:val="00C60C69"/>
    <w:rsid w:val="00C62944"/>
    <w:rsid w:val="00C630D4"/>
    <w:rsid w:val="00C81C9A"/>
    <w:rsid w:val="00C8339B"/>
    <w:rsid w:val="00C83B2C"/>
    <w:rsid w:val="00C92C7B"/>
    <w:rsid w:val="00CA60BE"/>
    <w:rsid w:val="00CC5113"/>
    <w:rsid w:val="00CC7829"/>
    <w:rsid w:val="00CD649F"/>
    <w:rsid w:val="00CE5014"/>
    <w:rsid w:val="00CE6D80"/>
    <w:rsid w:val="00CF22D2"/>
    <w:rsid w:val="00CF3E60"/>
    <w:rsid w:val="00D008C8"/>
    <w:rsid w:val="00D02D48"/>
    <w:rsid w:val="00D124C3"/>
    <w:rsid w:val="00D16F3B"/>
    <w:rsid w:val="00D21B9C"/>
    <w:rsid w:val="00D255E4"/>
    <w:rsid w:val="00D34BC7"/>
    <w:rsid w:val="00D40889"/>
    <w:rsid w:val="00D420CC"/>
    <w:rsid w:val="00D46B48"/>
    <w:rsid w:val="00D57714"/>
    <w:rsid w:val="00D61F11"/>
    <w:rsid w:val="00D754F4"/>
    <w:rsid w:val="00D77AA0"/>
    <w:rsid w:val="00D90576"/>
    <w:rsid w:val="00D964E8"/>
    <w:rsid w:val="00DA06EC"/>
    <w:rsid w:val="00DD29CA"/>
    <w:rsid w:val="00DD4CA0"/>
    <w:rsid w:val="00DE672D"/>
    <w:rsid w:val="00E061F4"/>
    <w:rsid w:val="00E072A9"/>
    <w:rsid w:val="00E23518"/>
    <w:rsid w:val="00E26CAB"/>
    <w:rsid w:val="00E54907"/>
    <w:rsid w:val="00E57066"/>
    <w:rsid w:val="00E6213D"/>
    <w:rsid w:val="00E73CF9"/>
    <w:rsid w:val="00E772E8"/>
    <w:rsid w:val="00E77B55"/>
    <w:rsid w:val="00E85B06"/>
    <w:rsid w:val="00E93CAE"/>
    <w:rsid w:val="00EA0EE5"/>
    <w:rsid w:val="00EA3C8D"/>
    <w:rsid w:val="00EB34F6"/>
    <w:rsid w:val="00EB6441"/>
    <w:rsid w:val="00EC198A"/>
    <w:rsid w:val="00EC2C05"/>
    <w:rsid w:val="00EC4AFF"/>
    <w:rsid w:val="00F0074D"/>
    <w:rsid w:val="00F07127"/>
    <w:rsid w:val="00F115DC"/>
    <w:rsid w:val="00F160DA"/>
    <w:rsid w:val="00F17610"/>
    <w:rsid w:val="00F23856"/>
    <w:rsid w:val="00F456C8"/>
    <w:rsid w:val="00F51F08"/>
    <w:rsid w:val="00F544B2"/>
    <w:rsid w:val="00F61FBE"/>
    <w:rsid w:val="00F625B4"/>
    <w:rsid w:val="00F67478"/>
    <w:rsid w:val="00F84C62"/>
    <w:rsid w:val="00F905E0"/>
    <w:rsid w:val="00F922F5"/>
    <w:rsid w:val="00F94197"/>
    <w:rsid w:val="00FB21F2"/>
    <w:rsid w:val="00FB656B"/>
    <w:rsid w:val="00FC14CE"/>
    <w:rsid w:val="00FC1DED"/>
    <w:rsid w:val="00FD42F8"/>
    <w:rsid w:val="00FD72B4"/>
    <w:rsid w:val="00F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50032"/>
  <w15:chartTrackingRefBased/>
  <w15:docId w15:val="{CFC4EEFB-AADB-9D45-82FF-A2205417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336"/>
    <w:pPr>
      <w:spacing w:after="160" w:line="259" w:lineRule="auto"/>
      <w:jc w:val="both"/>
    </w:pPr>
    <w:rPr>
      <w:rFonts w:ascii="Arial Narrow" w:hAnsi="Arial Narrow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BC7"/>
    <w:pPr>
      <w:keepNext/>
      <w:keepLines/>
      <w:spacing w:before="240" w:after="120"/>
      <w:outlineLvl w:val="0"/>
    </w:pPr>
    <w:rPr>
      <w:rFonts w:eastAsiaTheme="majorEastAsia" w:cstheme="majorBidi"/>
      <w:color w:val="32336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336"/>
    <w:pPr>
      <w:keepNext/>
      <w:keepLines/>
      <w:spacing w:before="120" w:after="120"/>
      <w:outlineLvl w:val="1"/>
    </w:pPr>
    <w:rPr>
      <w:rFonts w:eastAsiaTheme="majorEastAsia" w:cstheme="majorBidi"/>
      <w:b/>
      <w:color w:val="419A4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0C41"/>
    <w:pPr>
      <w:keepNext/>
      <w:keepLines/>
      <w:spacing w:before="40" w:after="120"/>
      <w:outlineLvl w:val="2"/>
    </w:pPr>
    <w:rPr>
      <w:rFonts w:eastAsiaTheme="majorEastAsia" w:cstheme="majorBidi"/>
      <w:b/>
      <w:color w:val="32336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4A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6E6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E630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E6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E6302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4559F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81C9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6386"/>
    <w:rPr>
      <w:rFonts w:ascii="Segoe UI" w:hAnsi="Segoe UI" w:cs="Segoe UI"/>
      <w:sz w:val="18"/>
      <w:szCs w:val="18"/>
    </w:rPr>
  </w:style>
  <w:style w:type="paragraph" w:customStyle="1" w:styleId="Bullet2">
    <w:name w:val="Bullet 2"/>
    <w:rsid w:val="002D2E94"/>
    <w:pPr>
      <w:numPr>
        <w:numId w:val="10"/>
      </w:numPr>
      <w:spacing w:after="120" w:line="276" w:lineRule="auto"/>
      <w:ind w:left="1985" w:hanging="567"/>
    </w:pPr>
    <w:rPr>
      <w:rFonts w:ascii="Arial" w:hAnsi="Arial"/>
      <w:color w:val="000000"/>
      <w:lang w:val="en-US" w:eastAsia="en-AU"/>
    </w:rPr>
  </w:style>
  <w:style w:type="table" w:styleId="TableGrid">
    <w:name w:val="Table Grid"/>
    <w:basedOn w:val="TableNormal"/>
    <w:uiPriority w:val="39"/>
    <w:rsid w:val="002D2E94"/>
    <w:rPr>
      <w:rFonts w:ascii="Trade Gothic LT Std" w:hAnsi="Trade Gothic LT Std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paraleftflush">
    <w:name w:val="Heading para left flush"/>
    <w:basedOn w:val="Normal"/>
    <w:link w:val="HeadingparaleftflushChar"/>
    <w:qFormat/>
    <w:rsid w:val="00456E3E"/>
    <w:pPr>
      <w:spacing w:after="120" w:line="240" w:lineRule="auto"/>
      <w:contextualSpacing/>
    </w:pPr>
    <w:rPr>
      <w:rFonts w:ascii="Arial" w:hAnsi="Arial"/>
      <w:sz w:val="20"/>
      <w:szCs w:val="20"/>
    </w:rPr>
  </w:style>
  <w:style w:type="character" w:customStyle="1" w:styleId="HeadingparaleftflushChar">
    <w:name w:val="Heading para left flush Char"/>
    <w:basedOn w:val="DefaultParagraphFont"/>
    <w:link w:val="Headingparaleftflush"/>
    <w:locked/>
    <w:rsid w:val="00456E3E"/>
    <w:rPr>
      <w:rFonts w:ascii="Arial" w:hAnsi="Arial" w:cs="Times New Roman"/>
      <w:sz w:val="20"/>
      <w:szCs w:val="20"/>
    </w:rPr>
  </w:style>
  <w:style w:type="paragraph" w:customStyle="1" w:styleId="Headingsub">
    <w:name w:val="Heading sub"/>
    <w:basedOn w:val="Normal"/>
    <w:link w:val="HeadingsubChar"/>
    <w:qFormat/>
    <w:rsid w:val="00456E3E"/>
    <w:pPr>
      <w:keepNext/>
      <w:tabs>
        <w:tab w:val="left" w:pos="0"/>
      </w:tabs>
      <w:spacing w:before="120" w:after="120" w:line="276" w:lineRule="auto"/>
      <w:outlineLvl w:val="0"/>
    </w:pPr>
    <w:rPr>
      <w:rFonts w:ascii="Arial Bold" w:hAnsi="Arial Bold"/>
      <w:bCs/>
      <w:color w:val="BA5833"/>
      <w:kern w:val="32"/>
      <w:szCs w:val="32"/>
    </w:rPr>
  </w:style>
  <w:style w:type="character" w:customStyle="1" w:styleId="HeadingsubChar">
    <w:name w:val="Heading sub Char"/>
    <w:basedOn w:val="DefaultParagraphFont"/>
    <w:link w:val="Headingsub"/>
    <w:locked/>
    <w:rsid w:val="00456E3E"/>
    <w:rPr>
      <w:rFonts w:ascii="Arial Bold" w:hAnsi="Arial Bold" w:cs="Times New Roman"/>
      <w:bCs/>
      <w:color w:val="BA5833"/>
      <w:kern w:val="32"/>
      <w:sz w:val="32"/>
      <w:szCs w:val="32"/>
    </w:rPr>
  </w:style>
  <w:style w:type="table" w:customStyle="1" w:styleId="ListTable2-Accent61">
    <w:name w:val="List Table 2 - Accent 61"/>
    <w:basedOn w:val="TableNormal"/>
    <w:uiPriority w:val="47"/>
    <w:rsid w:val="00456E3E"/>
    <w:rPr>
      <w:rFonts w:ascii="Trade Gothic LT Std" w:hAnsi="Trade Gothic LT Std"/>
      <w:lang w:eastAsia="en-AU"/>
    </w:rPr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2EFD9"/>
      </w:tcPr>
    </w:tblStylePr>
    <w:tblStylePr w:type="band1Horz">
      <w:rPr>
        <w:rFonts w:cs="Times New Roman"/>
      </w:rPr>
      <w:tblPr/>
      <w:tcPr>
        <w:shd w:val="clear" w:color="auto" w:fill="E2EFD9"/>
      </w:tcPr>
    </w:tblStylePr>
  </w:style>
  <w:style w:type="character" w:styleId="Hyperlink">
    <w:name w:val="Hyperlink"/>
    <w:basedOn w:val="DefaultParagraphFont"/>
    <w:uiPriority w:val="99"/>
    <w:unhideWhenUsed/>
    <w:rsid w:val="00976E3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4BC7"/>
    <w:rPr>
      <w:rFonts w:ascii="Arial Narrow" w:eastAsiaTheme="majorEastAsia" w:hAnsi="Arial Narrow" w:cstheme="majorBidi"/>
      <w:color w:val="323368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A3336"/>
    <w:rPr>
      <w:rFonts w:ascii="Arial Narrow" w:eastAsiaTheme="majorEastAsia" w:hAnsi="Arial Narrow" w:cstheme="majorBidi"/>
      <w:b/>
      <w:color w:val="419A48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60C41"/>
    <w:rPr>
      <w:rFonts w:ascii="Arial Narrow" w:eastAsiaTheme="majorEastAsia" w:hAnsi="Arial Narrow" w:cstheme="majorBidi"/>
      <w:b/>
      <w:color w:val="323368"/>
      <w:sz w:val="24"/>
      <w:szCs w:val="24"/>
      <w:lang w:eastAsia="en-US"/>
    </w:rPr>
  </w:style>
  <w:style w:type="paragraph" w:styleId="NoSpacing">
    <w:name w:val="No Spacing"/>
    <w:uiPriority w:val="1"/>
    <w:qFormat/>
    <w:rsid w:val="00B60C41"/>
    <w:pPr>
      <w:spacing w:after="120"/>
      <w:jc w:val="both"/>
    </w:pPr>
    <w:rPr>
      <w:rFonts w:ascii="Arial Narrow" w:hAnsi="Arial Narrow"/>
      <w:sz w:val="22"/>
      <w:szCs w:val="22"/>
      <w:lang w:eastAsia="en-US"/>
    </w:rPr>
  </w:style>
  <w:style w:type="paragraph" w:customStyle="1" w:styleId="MdRLevel1">
    <w:name w:val="MdR Level 1"/>
    <w:basedOn w:val="Normal"/>
    <w:next w:val="Normal"/>
    <w:link w:val="MdRLevel1Char"/>
    <w:qFormat/>
    <w:locked/>
    <w:rsid w:val="007A3B16"/>
    <w:pPr>
      <w:keepNext/>
      <w:numPr>
        <w:numId w:val="24"/>
      </w:numPr>
      <w:spacing w:after="240" w:line="260" w:lineRule="atLeast"/>
      <w:outlineLvl w:val="0"/>
    </w:pPr>
    <w:rPr>
      <w:rFonts w:asciiTheme="minorHAnsi" w:eastAsiaTheme="minorEastAsia" w:hAnsiTheme="minorHAnsi" w:cstheme="minorBidi"/>
      <w:b/>
      <w:caps/>
      <w:lang w:val="en-GB" w:eastAsia="en-GB"/>
    </w:rPr>
  </w:style>
  <w:style w:type="character" w:customStyle="1" w:styleId="MdRLevel1Char">
    <w:name w:val="MdR Level 1 Char"/>
    <w:basedOn w:val="DefaultParagraphFont"/>
    <w:link w:val="MdRLevel1"/>
    <w:rsid w:val="007A3B16"/>
    <w:rPr>
      <w:rFonts w:asciiTheme="minorHAnsi" w:eastAsiaTheme="minorEastAsia" w:hAnsiTheme="minorHAnsi" w:cstheme="minorBidi"/>
      <w:b/>
      <w:caps/>
      <w:sz w:val="22"/>
      <w:szCs w:val="22"/>
      <w:lang w:val="en-GB"/>
    </w:rPr>
  </w:style>
  <w:style w:type="paragraph" w:customStyle="1" w:styleId="MdRLevel2">
    <w:name w:val="MdR Level 2"/>
    <w:basedOn w:val="Normal"/>
    <w:link w:val="MdRLevel2Char"/>
    <w:qFormat/>
    <w:locked/>
    <w:rsid w:val="007A3B16"/>
    <w:pPr>
      <w:numPr>
        <w:ilvl w:val="1"/>
        <w:numId w:val="24"/>
      </w:numPr>
      <w:spacing w:after="240" w:line="260" w:lineRule="atLeast"/>
      <w:outlineLvl w:val="1"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MdRLevel2Char">
    <w:name w:val="MdR Level 2 Char"/>
    <w:basedOn w:val="DefaultParagraphFont"/>
    <w:link w:val="MdRLevel2"/>
    <w:rsid w:val="007A3B16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customStyle="1" w:styleId="MdRLevel3">
    <w:name w:val="MdR Level 3"/>
    <w:basedOn w:val="Normal"/>
    <w:link w:val="MdRLevel3Char"/>
    <w:qFormat/>
    <w:locked/>
    <w:rsid w:val="007A3B16"/>
    <w:pPr>
      <w:numPr>
        <w:ilvl w:val="2"/>
        <w:numId w:val="24"/>
      </w:numPr>
      <w:spacing w:after="240" w:line="260" w:lineRule="atLeast"/>
      <w:outlineLvl w:val="2"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MdRLevel3Char">
    <w:name w:val="MdR Level 3 Char"/>
    <w:basedOn w:val="DefaultParagraphFont"/>
    <w:link w:val="MdRLevel3"/>
    <w:rsid w:val="007A3B16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customStyle="1" w:styleId="MdRLevel4">
    <w:name w:val="MdR Level 4"/>
    <w:basedOn w:val="Normal"/>
    <w:link w:val="MdRLevel4Char"/>
    <w:qFormat/>
    <w:locked/>
    <w:rsid w:val="007A3B16"/>
    <w:pPr>
      <w:numPr>
        <w:ilvl w:val="3"/>
        <w:numId w:val="24"/>
      </w:numPr>
      <w:spacing w:after="240" w:line="260" w:lineRule="atLeast"/>
      <w:outlineLvl w:val="3"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MdRLevel4Char">
    <w:name w:val="MdR Level 4 Char"/>
    <w:basedOn w:val="DefaultParagraphFont"/>
    <w:link w:val="MdRLevel4"/>
    <w:rsid w:val="007A3B16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customStyle="1" w:styleId="MdRLevel5">
    <w:name w:val="MdR Level 5"/>
    <w:basedOn w:val="Normal"/>
    <w:qFormat/>
    <w:locked/>
    <w:rsid w:val="007A3B16"/>
    <w:pPr>
      <w:numPr>
        <w:ilvl w:val="4"/>
        <w:numId w:val="24"/>
      </w:numPr>
      <w:spacing w:after="240" w:line="260" w:lineRule="atLeast"/>
      <w:outlineLvl w:val="4"/>
    </w:pPr>
    <w:rPr>
      <w:rFonts w:asciiTheme="minorHAnsi" w:eastAsiaTheme="minorEastAsia" w:hAnsiTheme="minorHAnsi" w:cstheme="minorBidi"/>
      <w:lang w:val="en-GB" w:eastAsia="en-GB"/>
    </w:rPr>
  </w:style>
  <w:style w:type="paragraph" w:customStyle="1" w:styleId="MdRLevel6">
    <w:name w:val="MdR Level 6"/>
    <w:basedOn w:val="Normal"/>
    <w:qFormat/>
    <w:locked/>
    <w:rsid w:val="007A3B16"/>
    <w:pPr>
      <w:numPr>
        <w:ilvl w:val="5"/>
        <w:numId w:val="24"/>
      </w:numPr>
      <w:spacing w:after="240" w:line="260" w:lineRule="atLeast"/>
      <w:outlineLvl w:val="5"/>
    </w:pPr>
    <w:rPr>
      <w:rFonts w:asciiTheme="minorHAnsi" w:eastAsiaTheme="minorEastAsia" w:hAnsiTheme="minorHAnsi" w:cstheme="minorBidi"/>
      <w:lang w:val="en-GB" w:eastAsia="en-GB"/>
    </w:rPr>
  </w:style>
  <w:style w:type="paragraph" w:styleId="BodyText">
    <w:name w:val="Body Text"/>
    <w:basedOn w:val="Normal"/>
    <w:link w:val="BodyTextChar"/>
    <w:uiPriority w:val="99"/>
    <w:unhideWhenUsed/>
    <w:rsid w:val="007A3B16"/>
    <w:pPr>
      <w:spacing w:after="120" w:line="260" w:lineRule="atLeast"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7A3B16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3C6F"/>
    <w:pPr>
      <w:spacing w:after="0" w:line="240" w:lineRule="auto"/>
      <w:jc w:val="left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C6F"/>
    <w:rPr>
      <w:rFonts w:asciiTheme="minorHAnsi" w:eastAsiaTheme="minorHAnsi" w:hAnsiTheme="minorHAnsi" w:cstheme="minorBidi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F3C6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81617"/>
    <w:rPr>
      <w:color w:val="605E5C"/>
      <w:shd w:val="clear" w:color="auto" w:fill="E1DFDD"/>
    </w:rPr>
  </w:style>
  <w:style w:type="paragraph" w:customStyle="1" w:styleId="xxxmsonormal">
    <w:name w:val="x_x_xmsonormal"/>
    <w:basedOn w:val="Normal"/>
    <w:rsid w:val="00394EC4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849F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49F8"/>
    <w:rPr>
      <w:rFonts w:ascii="Arial Narrow" w:hAnsi="Arial Narrow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849F8"/>
    <w:rPr>
      <w:vertAlign w:val="superscript"/>
    </w:rPr>
  </w:style>
  <w:style w:type="paragraph" w:styleId="Revision">
    <w:name w:val="Revision"/>
    <w:hidden/>
    <w:uiPriority w:val="99"/>
    <w:semiHidden/>
    <w:rsid w:val="00D77AA0"/>
    <w:rPr>
      <w:rFonts w:ascii="Arial Narrow" w:hAnsi="Arial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thium.org/ilia-10-principles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thium.org/antitrust-guidance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lithium.org/ilia-10-principle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ithium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ithium.org/antitrust-guidance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lithium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843D44266DC40A3FEE399E920DBB6" ma:contentTypeVersion="15" ma:contentTypeDescription="Create a new document." ma:contentTypeScope="" ma:versionID="715c5e235c92ddd6808b8c6affe69583">
  <xsd:schema xmlns:xsd="http://www.w3.org/2001/XMLSchema" xmlns:xs="http://www.w3.org/2001/XMLSchema" xmlns:p="http://schemas.microsoft.com/office/2006/metadata/properties" xmlns:ns2="041b8508-1f38-4fe0-bd8e-74a6e5fe8e58" xmlns:ns3="a439f0d1-4469-4ab0-8ab4-815ed468fb3d" targetNamespace="http://schemas.microsoft.com/office/2006/metadata/properties" ma:root="true" ma:fieldsID="b8e20ae557c3cf4f35e11074161a4bd1" ns2:_="" ns3:_="">
    <xsd:import namespace="041b8508-1f38-4fe0-bd8e-74a6e5fe8e58"/>
    <xsd:import namespace="a439f0d1-4469-4ab0-8ab4-815ed468f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b8508-1f38-4fe0-bd8e-74a6e5fe8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fcade44-f040-4d51-b5c7-148b7e7e7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f0d1-4469-4ab0-8ab4-815ed468f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d4264ec-fd47-459d-b914-4da295d54adb}" ma:internalName="TaxCatchAll" ma:showField="CatchAllData" ma:web="a439f0d1-4469-4ab0-8ab4-815ed468f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39f0d1-4469-4ab0-8ab4-815ed468fb3d" xsi:nil="true"/>
    <lcf76f155ced4ddcb4097134ff3c332f xmlns="041b8508-1f38-4fe0-bd8e-74a6e5fe8e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DACEBB-CDF9-43AF-9D6F-D448E0F6D8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C4061-BB09-44E2-A32E-444B66F6F7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E4EC0F-3352-4C06-986B-F255182C4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b8508-1f38-4fe0-bd8e-74a6e5fe8e58"/>
    <ds:schemaRef ds:uri="a439f0d1-4469-4ab0-8ab4-815ed468f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9E354E-0F0B-4EA4-9106-F695D8992FD1}">
  <ds:schemaRefs>
    <ds:schemaRef ds:uri="http://schemas.microsoft.com/office/2006/metadata/properties"/>
    <ds:schemaRef ds:uri="http://schemas.microsoft.com/office/infopath/2007/PartnerControls"/>
    <ds:schemaRef ds:uri="a439f0d1-4469-4ab0-8ab4-815ed468fb3d"/>
    <ds:schemaRef ds:uri="041b8508-1f38-4fe0-bd8e-74a6e5fe8e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436</Words>
  <Characters>2636</Characters>
  <Application>Microsoft Office Word</Application>
  <DocSecurity>0</DocSecurity>
  <Lines>90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28 October 2020</vt:lpstr>
    </vt:vector>
  </TitlesOfParts>
  <Company>Sandfire Resources NL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 October 2020</dc:title>
  <dc:subject/>
  <dc:creator>Rita Care</dc:creator>
  <cp:keywords/>
  <dc:description/>
  <cp:lastModifiedBy>Jorge Mora</cp:lastModifiedBy>
  <cp:revision>4</cp:revision>
  <cp:lastPrinted>2023-06-08T15:31:00Z</cp:lastPrinted>
  <dcterms:created xsi:type="dcterms:W3CDTF">2025-10-23T19:55:00Z</dcterms:created>
  <dcterms:modified xsi:type="dcterms:W3CDTF">2025-10-23T19:55:00Z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0x01010035B843D44266DC40A3FEE399E920DBB6</vt:lpwstr>
  </property>
</Properties>
</file>